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0"/>
        </w:numPr>
        <w:adjustRightInd/>
        <w:spacing w:after="0" w:line="600" w:lineRule="exact"/>
        <w:ind w:leftChars="0"/>
        <w:jc w:val="center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要求</w:t>
      </w:r>
    </w:p>
    <w:p>
      <w:pPr>
        <w:pStyle w:val="4"/>
        <w:numPr>
          <w:ilvl w:val="0"/>
          <w:numId w:val="0"/>
        </w:numPr>
        <w:adjustRightInd/>
        <w:spacing w:after="0" w:line="600" w:lineRule="exact"/>
        <w:ind w:leftChars="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1毕业设计理</w:t>
      </w:r>
      <w:r>
        <w:rPr>
          <w:rFonts w:hint="eastAsia" w:ascii="仿宋_GB2312" w:hAnsi="仿宋" w:eastAsia="仿宋_GB2312"/>
          <w:sz w:val="32"/>
          <w:szCs w:val="32"/>
        </w:rPr>
        <w:t>工学专业设计型题目，要有一定数量的设计图、分析和计算，说明书不少于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15000</w:t>
      </w:r>
      <w:r>
        <w:rPr>
          <w:rFonts w:hint="eastAsia" w:ascii="仿宋_GB2312" w:hAnsi="仿宋" w:eastAsia="仿宋_GB2312"/>
          <w:sz w:val="32"/>
          <w:szCs w:val="32"/>
        </w:rPr>
        <w:t>字。</w:t>
      </w:r>
    </w:p>
    <w:p>
      <w:pPr>
        <w:pStyle w:val="4"/>
        <w:numPr>
          <w:ilvl w:val="0"/>
          <w:numId w:val="0"/>
        </w:numPr>
        <w:adjustRightInd/>
        <w:spacing w:after="0" w:line="600" w:lineRule="exact"/>
        <w:ind w:leftChars="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应用理科类专业论文中要有定性分析和定量计算，反映基本掌握计算机程序和阅读外文资料的能力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3毕业论文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文科类专业论文不少于8千字，并附资料索引</w:t>
      </w:r>
    </w:p>
    <w:p>
      <w:pPr>
        <w:pStyle w:val="4"/>
        <w:numPr>
          <w:ilvl w:val="0"/>
          <w:numId w:val="0"/>
        </w:numPr>
        <w:adjustRightInd/>
        <w:spacing w:after="0" w:line="600" w:lineRule="exact"/>
        <w:ind w:leftChars="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/>
          <w:sz w:val="32"/>
          <w:szCs w:val="32"/>
        </w:rPr>
        <w:t>学生有下列情况之一者，应取消答辩资格：</w:t>
      </w:r>
    </w:p>
    <w:p>
      <w:pPr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重复率高于30%，论文查重内容包括：摘要、引言（绪论）、正文、致谢。论文不查的内容包括：封面、声明、目录、脚注、参考文献、图表、公式。</w:t>
      </w: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val="en-US" w:eastAsia="zh-CN"/>
        </w:rPr>
        <w:t>5</w:t>
      </w:r>
      <w:r>
        <w:rPr>
          <w:rFonts w:hint="eastAsia"/>
          <w:sz w:val="36"/>
          <w:szCs w:val="36"/>
        </w:rPr>
        <w:t>毕业设计（论文）装订不符合要求（</w:t>
      </w:r>
      <w:r>
        <w:rPr>
          <w:rFonts w:hint="eastAsia"/>
          <w:sz w:val="36"/>
          <w:szCs w:val="36"/>
          <w:lang w:val="en-US" w:eastAsia="zh-CN"/>
        </w:rPr>
        <w:t>附件二里面</w:t>
      </w:r>
      <w:r>
        <w:rPr>
          <w:rFonts w:hint="eastAsia"/>
          <w:sz w:val="36"/>
          <w:szCs w:val="36"/>
        </w:rPr>
        <w:t>放在论文最前面并用封面胶装）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等线" w:eastAsia="仿宋_GB2312" w:cs="Times New Roman"/>
          <w:sz w:val="32"/>
          <w:szCs w:val="32"/>
          <w:lang w:val="en-US"/>
        </w:rPr>
      </w:pPr>
      <w:r>
        <w:rPr>
          <w:rFonts w:hint="eastAsia" w:ascii="仿宋_GB2312" w:hAnsi="等线" w:eastAsia="仿宋_GB2312" w:cs="Times New Roman"/>
          <w:kern w:val="2"/>
          <w:sz w:val="32"/>
          <w:szCs w:val="32"/>
          <w:lang w:val="en-US" w:eastAsia="zh-CN" w:bidi="ar"/>
        </w:rPr>
        <w:t>6.一般应按毕业设计(论文）封面—诚信声明—评阅表—答辩记录—中文题目、中文摘要及关键字—目录—正文—致谢—参考文献—附录—封底的顺序打印后装订成册。</w:t>
      </w:r>
    </w:p>
    <w:p>
      <w:pPr>
        <w:numPr>
          <w:ilvl w:val="0"/>
          <w:numId w:val="0"/>
        </w:numPr>
        <w:rPr>
          <w:rFonts w:hint="default" w:eastAsiaTheme="minorEastAsia"/>
          <w:sz w:val="36"/>
          <w:szCs w:val="36"/>
          <w:lang w:val="en-US" w:eastAsia="zh-CN"/>
        </w:rPr>
      </w:pPr>
    </w:p>
    <w:p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br w:type="page"/>
      </w:r>
    </w:p>
    <w:p>
      <w:pPr>
        <w:rPr>
          <w:rFonts w:hint="eastAsia"/>
          <w:sz w:val="36"/>
          <w:szCs w:val="36"/>
        </w:rPr>
      </w:pPr>
    </w:p>
    <w:p>
      <w:pPr>
        <w:rPr>
          <w:rFonts w:hint="eastAsia" w:ascii="仿宋_GB2312" w:hAnsi="仿宋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jZGUxMTQwNTdkNjJhYjNkOGVjYjQ4NjRiMDQ0NjEifQ=="/>
  </w:docVars>
  <w:rsids>
    <w:rsidRoot w:val="673D24DD"/>
    <w:rsid w:val="27236BD0"/>
    <w:rsid w:val="289E2165"/>
    <w:rsid w:val="4C3667C9"/>
    <w:rsid w:val="5AAC6060"/>
    <w:rsid w:val="60FD17CF"/>
    <w:rsid w:val="673D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236</Words>
  <Characters>238</Characters>
  <Lines>0</Lines>
  <Paragraphs>0</Paragraphs>
  <TotalTime>1</TotalTime>
  <ScaleCrop>false</ScaleCrop>
  <LinksUpToDate>false</LinksUpToDate>
  <CharactersWithSpaces>238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2021-06-23T01:53:00Z</dcterms:created>
  <dc:creator>余生慢_</dc:creator>
  <cp:lastModifiedBy>学历陈老师</cp:lastModifiedBy>
  <dcterms:modified xsi:type="dcterms:W3CDTF">2023-09-01T09:27:12Z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8AE2C211CB9C487A880439D435D6AF7E_13</vt:lpwstr>
  </property>
</Properties>
</file>