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10CE" w:rsidRDefault="008D10CE" w:rsidP="00BD5B9B">
      <w:pPr>
        <w:rPr>
          <w:rFonts w:ascii="宋体"/>
          <w:b/>
          <w:bCs/>
          <w:sz w:val="28"/>
          <w:szCs w:val="28"/>
          <w:u w:val="single"/>
        </w:rPr>
      </w:pPr>
      <w:r>
        <w:rPr>
          <w:rFonts w:ascii="宋体" w:hAnsi="宋体" w:hint="eastAsia"/>
          <w:b/>
          <w:bCs/>
          <w:sz w:val="28"/>
          <w:szCs w:val="28"/>
        </w:rPr>
        <w:t>课程名称：</w:t>
      </w:r>
      <w:r>
        <w:rPr>
          <w:b/>
          <w:bCs/>
          <w:sz w:val="28"/>
          <w:szCs w:val="28"/>
        </w:rPr>
        <w:t xml:space="preserve"> </w:t>
      </w:r>
      <w:r>
        <w:rPr>
          <w:rFonts w:ascii="宋体" w:hAnsi="宋体" w:hint="eastAsia"/>
          <w:b/>
          <w:bCs/>
          <w:sz w:val="28"/>
          <w:szCs w:val="28"/>
          <w:u w:val="single"/>
        </w:rPr>
        <w:t>电力系统继电保护</w:t>
      </w:r>
      <w:r>
        <w:rPr>
          <w:rFonts w:ascii="宋体"/>
          <w:b/>
          <w:bCs/>
          <w:sz w:val="28"/>
          <w:szCs w:val="28"/>
          <w:u w:val="single"/>
        </w:rPr>
        <w:t xml:space="preserve"> </w:t>
      </w:r>
    </w:p>
    <w:p w:rsidR="008D10CE" w:rsidRDefault="008D10CE" w:rsidP="00BD5B9B">
      <w:pPr>
        <w:widowControl/>
        <w:numPr>
          <w:ilvl w:val="0"/>
          <w:numId w:val="2"/>
        </w:numPr>
        <w:adjustRightInd w:val="0"/>
        <w:snapToGrid w:val="0"/>
        <w:spacing w:line="360" w:lineRule="exact"/>
        <w:rPr>
          <w:rFonts w:ascii="??_GB2312"/>
          <w:sz w:val="24"/>
          <w:szCs w:val="24"/>
        </w:rPr>
      </w:pPr>
      <w:r>
        <w:rPr>
          <w:rFonts w:ascii="宋体" w:hAnsi="宋体" w:hint="eastAsia"/>
          <w:sz w:val="24"/>
          <w:szCs w:val="24"/>
        </w:rPr>
        <w:t>单项选择题</w:t>
      </w:r>
    </w:p>
    <w:tbl>
      <w:tblPr>
        <w:tblW w:w="9067" w:type="dxa"/>
        <w:tblLayout w:type="fixed"/>
        <w:tblLook w:val="00A0"/>
      </w:tblPr>
      <w:tblGrid>
        <w:gridCol w:w="696"/>
        <w:gridCol w:w="1817"/>
        <w:gridCol w:w="423"/>
        <w:gridCol w:w="11"/>
        <w:gridCol w:w="423"/>
        <w:gridCol w:w="1037"/>
        <w:gridCol w:w="84"/>
        <w:gridCol w:w="363"/>
        <w:gridCol w:w="61"/>
        <w:gridCol w:w="129"/>
        <w:gridCol w:w="19"/>
        <w:gridCol w:w="18"/>
        <w:gridCol w:w="74"/>
        <w:gridCol w:w="124"/>
        <w:gridCol w:w="170"/>
        <w:gridCol w:w="64"/>
        <w:gridCol w:w="33"/>
        <w:gridCol w:w="59"/>
        <w:gridCol w:w="1202"/>
        <w:gridCol w:w="112"/>
        <w:gridCol w:w="28"/>
        <w:gridCol w:w="14"/>
        <w:gridCol w:w="279"/>
        <w:gridCol w:w="103"/>
        <w:gridCol w:w="28"/>
        <w:gridCol w:w="14"/>
        <w:gridCol w:w="9"/>
        <w:gridCol w:w="424"/>
        <w:gridCol w:w="886"/>
        <w:gridCol w:w="237"/>
        <w:gridCol w:w="56"/>
        <w:gridCol w:w="28"/>
        <w:gridCol w:w="42"/>
      </w:tblGrid>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w:t>
            </w:r>
            <w:r>
              <w:rPr>
                <w:rFonts w:ascii="宋体" w:hAnsi="宋体"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高压输电线路的故障，</w:t>
            </w:r>
            <w:r>
              <w:rPr>
                <w:kern w:val="0"/>
                <w:sz w:val="24"/>
                <w:szCs w:val="24"/>
              </w:rPr>
              <w:t> </w:t>
            </w:r>
            <w:r>
              <w:rPr>
                <w:rFonts w:hAnsi="宋体" w:hint="eastAsia"/>
                <w:kern w:val="0"/>
                <w:sz w:val="24"/>
                <w:szCs w:val="24"/>
              </w:rPr>
              <w:t>绝大部分是</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单相接地短路</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两相接地短路</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三相短路</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两相相间短路</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反应测量阻抗变化而动作的保护称为</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低电压保护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距离保护</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纵差保护</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3</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系统发生不正常运行状态时，</w:t>
            </w:r>
            <w:r>
              <w:rPr>
                <w:kern w:val="0"/>
                <w:sz w:val="24"/>
                <w:szCs w:val="24"/>
              </w:rPr>
              <w:t> </w:t>
            </w:r>
            <w:r>
              <w:rPr>
                <w:rFonts w:hAnsi="宋体" w:hint="eastAsia"/>
                <w:kern w:val="0"/>
                <w:sz w:val="24"/>
                <w:szCs w:val="24"/>
              </w:rPr>
              <w:t>继电保护装置的基本任务是</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切除所有元件</w:t>
            </w:r>
            <w:r>
              <w:rPr>
                <w:kern w:val="0"/>
                <w:sz w:val="24"/>
                <w:szCs w:val="24"/>
              </w:rPr>
              <w:t> </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切电源</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切负荷</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给出信号</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4</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利用故障时，</w:t>
            </w:r>
            <w:r>
              <w:rPr>
                <w:kern w:val="0"/>
                <w:sz w:val="24"/>
                <w:szCs w:val="24"/>
              </w:rPr>
              <w:t> </w:t>
            </w:r>
            <w:r>
              <w:rPr>
                <w:rFonts w:hAnsi="宋体" w:hint="eastAsia"/>
                <w:kern w:val="0"/>
                <w:sz w:val="24"/>
                <w:szCs w:val="24"/>
              </w:rPr>
              <w:t>测量阻抗减小可以构成反应于短路点到保护安装地点之间的距离减小而动作的</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过负荷保护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过电压保护</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瓦斯保护</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距离保护</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5</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不属于继电保护的四性原则是</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选择性</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可靠性</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灵敏性</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协调性</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6</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下面属于非电气量保护的是</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瓦斯保护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电流保护</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电压保护</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距离保护</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7</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回路接线越简单，</w:t>
            </w:r>
            <w:r>
              <w:rPr>
                <w:kern w:val="0"/>
                <w:sz w:val="24"/>
                <w:szCs w:val="24"/>
              </w:rPr>
              <w:t> </w:t>
            </w:r>
            <w:r>
              <w:rPr>
                <w:rFonts w:hAnsi="宋体" w:hint="eastAsia"/>
                <w:kern w:val="0"/>
                <w:sz w:val="24"/>
                <w:szCs w:val="24"/>
              </w:rPr>
              <w:t>保护的可靠性越</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高</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无影响</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不清楚</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8</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双绕组变压器内部故障时，保护跳变压器</w:t>
            </w:r>
            <w:r>
              <w:rPr>
                <w:kern w:val="0"/>
                <w:sz w:val="24"/>
                <w:szCs w:val="24"/>
              </w:rPr>
              <w:t>(  )</w:t>
            </w:r>
            <w:r>
              <w:rPr>
                <w:rFonts w:hAnsi="宋体" w:hint="eastAsia"/>
                <w:kern w:val="0"/>
                <w:sz w:val="24"/>
                <w:szCs w:val="24"/>
              </w:rPr>
              <w:t>的变压器。</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低压侧</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高压侧</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双侧</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9</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无时限电流速断保护</w:t>
            </w:r>
            <w:r>
              <w:rPr>
                <w:kern w:val="0"/>
                <w:sz w:val="24"/>
                <w:szCs w:val="24"/>
              </w:rPr>
              <w:t>(  )</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226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能保护线路全长</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5677" w:type="dxa"/>
            <w:gridSpan w:val="2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有时能保护线路全长，</w:t>
            </w:r>
            <w:r>
              <w:rPr>
                <w:kern w:val="0"/>
                <w:sz w:val="24"/>
                <w:szCs w:val="24"/>
              </w:rPr>
              <w:t> </w:t>
            </w:r>
            <w:r>
              <w:rPr>
                <w:rFonts w:hAnsi="宋体" w:hint="eastAsia"/>
                <w:kern w:val="0"/>
                <w:sz w:val="24"/>
                <w:szCs w:val="24"/>
              </w:rPr>
              <w:t>且至下一线路的一部分</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C.</w:t>
            </w:r>
          </w:p>
        </w:tc>
        <w:tc>
          <w:tcPr>
            <w:tcW w:w="226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不能保护线路全长</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5677" w:type="dxa"/>
            <w:gridSpan w:val="2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能保护线路全长并延伸至下一段线路</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10</w:t>
            </w:r>
            <w:r>
              <w:rPr>
                <w:rFonts w:hint="eastAsia"/>
                <w:kern w:val="0"/>
                <w:sz w:val="24"/>
                <w:szCs w:val="24"/>
              </w:rPr>
              <w:t>、</w:t>
            </w:r>
          </w:p>
        </w:tc>
        <w:tc>
          <w:tcPr>
            <w:tcW w:w="8367" w:type="dxa"/>
            <w:gridSpan w:val="3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电力系统中继电保护的时间阶梯一般取</w:t>
            </w:r>
            <w:r>
              <w:rPr>
                <w:kern w:val="0"/>
                <w:sz w:val="24"/>
                <w:szCs w:val="24"/>
              </w:rPr>
              <w:t>(  )</w:t>
            </w:r>
            <w:r>
              <w:rPr>
                <w:rFonts w:hAnsi="宋体" w:hint="eastAsia"/>
                <w:kern w:val="0"/>
                <w:sz w:val="24"/>
                <w:szCs w:val="24"/>
              </w:rPr>
              <w:t>秒。</w:t>
            </w:r>
          </w:p>
        </w:tc>
      </w:tr>
      <w:tr w:rsidR="008D10CE" w:rsidTr="00BD5B9B">
        <w:trPr>
          <w:gridAfter w:val="1"/>
          <w:wAfter w:w="42"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0.1</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218" w:type="dxa"/>
            <w:gridSpan w:val="9"/>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0.2</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2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0.5</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689"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1</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11</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电力系统最严重的短路故障是</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单相接地短路</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两相接地短路</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三相短路</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两相相间短路</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12</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反应变压器油箱内部气体变化而动作的保护称为</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瓦斯保护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距离保护</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纵差保护</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13</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系统发生故障时，</w:t>
            </w:r>
            <w:r>
              <w:rPr>
                <w:kern w:val="0"/>
                <w:sz w:val="24"/>
                <w:szCs w:val="24"/>
              </w:rPr>
              <w:t> </w:t>
            </w:r>
            <w:r>
              <w:rPr>
                <w:rFonts w:hAnsi="宋体" w:hint="eastAsia"/>
                <w:kern w:val="0"/>
                <w:sz w:val="24"/>
                <w:szCs w:val="24"/>
              </w:rPr>
              <w:t>继电保护装置的基本任务是</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切除故障元件</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切电源</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切负荷</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给出信号</w:t>
            </w:r>
          </w:p>
        </w:tc>
      </w:tr>
      <w:tr w:rsidR="008D10CE" w:rsidTr="00BD5B9B">
        <w:trPr>
          <w:gridAfter w:val="3"/>
          <w:wAfter w:w="126" w:type="dxa"/>
          <w:trHeight w:val="450"/>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14</w:t>
            </w:r>
            <w:r>
              <w:rPr>
                <w:rFonts w:ascii="宋体" w:hAnsi="宋体" w:hint="eastAsia"/>
                <w:kern w:val="0"/>
                <w:sz w:val="24"/>
                <w:szCs w:val="24"/>
              </w:rPr>
              <w:t>、</w:t>
            </w:r>
          </w:p>
        </w:tc>
        <w:tc>
          <w:tcPr>
            <w:tcW w:w="8283" w:type="dxa"/>
            <w:gridSpan w:val="29"/>
            <w:tcBorders>
              <w:top w:val="nil"/>
              <w:left w:val="nil"/>
              <w:bottom w:val="nil"/>
              <w:right w:val="nil"/>
            </w:tcBorders>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是指在保护装置规定的保护范围内发生了它应该动作的故障时不应拒动，而在任何该保护不应该动作的情况下不应该误动作。</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可靠性</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选择性</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灵敏性</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速动性</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15</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电力系统发生短路故障时，</w:t>
            </w:r>
            <w:r>
              <w:rPr>
                <w:kern w:val="0"/>
                <w:sz w:val="24"/>
                <w:szCs w:val="24"/>
              </w:rPr>
              <w:t> </w:t>
            </w:r>
            <w:r>
              <w:rPr>
                <w:rFonts w:hAnsi="宋体" w:hint="eastAsia"/>
                <w:kern w:val="0"/>
                <w:sz w:val="24"/>
                <w:szCs w:val="24"/>
              </w:rPr>
              <w:t>电流</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不变</w:t>
            </w:r>
            <w:r>
              <w:rPr>
                <w:kern w:val="0"/>
                <w:sz w:val="24"/>
                <w:szCs w:val="24"/>
              </w:rPr>
              <w:t> </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增大</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减小</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不确定</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16</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对电力系统继电保护性能的最根本要求的性质是</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选择性</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可靠性</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灵敏性</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速动性</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17</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继电保护的灵敏性越高，</w:t>
            </w:r>
            <w:r>
              <w:rPr>
                <w:kern w:val="0"/>
                <w:sz w:val="24"/>
                <w:szCs w:val="24"/>
              </w:rPr>
              <w:t> </w:t>
            </w:r>
            <w:r>
              <w:rPr>
                <w:rFonts w:hAnsi="宋体" w:hint="eastAsia"/>
                <w:kern w:val="0"/>
                <w:sz w:val="24"/>
                <w:szCs w:val="24"/>
              </w:rPr>
              <w:t>则安全性越</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高</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无影响</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不清楚</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18</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系统正常运行的功率因数角一般小于</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color w:val="000000"/>
                <w:kern w:val="0"/>
                <w:sz w:val="24"/>
                <w:szCs w:val="24"/>
              </w:rPr>
            </w:pPr>
            <w:r>
              <w:rPr>
                <w:color w:val="000000"/>
                <w:kern w:val="0"/>
                <w:sz w:val="24"/>
                <w:szCs w:val="24"/>
              </w:rPr>
              <w:t>0°</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color w:val="000000"/>
                <w:kern w:val="0"/>
                <w:sz w:val="24"/>
                <w:szCs w:val="24"/>
              </w:rPr>
            </w:pPr>
            <w:r>
              <w:rPr>
                <w:color w:val="000000"/>
                <w:kern w:val="0"/>
                <w:sz w:val="24"/>
                <w:szCs w:val="24"/>
              </w:rPr>
              <w:t>30°</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color w:val="000000"/>
                <w:kern w:val="0"/>
                <w:sz w:val="24"/>
                <w:szCs w:val="24"/>
              </w:rPr>
            </w:pPr>
            <w:r>
              <w:rPr>
                <w:color w:val="000000"/>
                <w:kern w:val="0"/>
                <w:sz w:val="24"/>
                <w:szCs w:val="24"/>
              </w:rPr>
              <w:t xml:space="preserve">40° </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color w:val="000000"/>
                <w:kern w:val="0"/>
                <w:sz w:val="24"/>
                <w:szCs w:val="24"/>
              </w:rPr>
              <w:t>70°</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19</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xml:space="preserve">CPU </w:t>
            </w:r>
            <w:r>
              <w:rPr>
                <w:rFonts w:hAnsi="宋体" w:hint="eastAsia"/>
                <w:kern w:val="0"/>
                <w:sz w:val="24"/>
                <w:szCs w:val="24"/>
              </w:rPr>
              <w:t>属于微机保护的</w:t>
            </w:r>
            <w:r>
              <w:rPr>
                <w:kern w:val="0"/>
                <w:sz w:val="24"/>
                <w:szCs w:val="24"/>
              </w:rPr>
              <w:t>(  )</w:t>
            </w:r>
            <w:r>
              <w:rPr>
                <w:rFonts w:hAnsi="宋体" w:hint="eastAsia"/>
                <w:kern w:val="0"/>
                <w:sz w:val="24"/>
                <w:szCs w:val="24"/>
              </w:rPr>
              <w:t>单元。</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4391" w:type="dxa"/>
            <w:gridSpan w:val="1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数据采集单元</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3442" w:type="dxa"/>
            <w:gridSpan w:val="1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数据处理单元</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C.</w:t>
            </w:r>
          </w:p>
        </w:tc>
        <w:tc>
          <w:tcPr>
            <w:tcW w:w="4391" w:type="dxa"/>
            <w:gridSpan w:val="1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开关量输入输出接口</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3442" w:type="dxa"/>
            <w:gridSpan w:val="1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通信接口</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20</w:t>
            </w:r>
            <w:r>
              <w:rPr>
                <w:rFonts w:ascii="宋体" w:hAnsi="宋体" w:hint="eastAsia"/>
                <w:kern w:val="0"/>
                <w:sz w:val="24"/>
                <w:szCs w:val="24"/>
              </w:rPr>
              <w:t>、</w:t>
            </w:r>
          </w:p>
        </w:tc>
        <w:tc>
          <w:tcPr>
            <w:tcW w:w="8283" w:type="dxa"/>
            <w:gridSpan w:val="29"/>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在很短线路的后备保护中，</w:t>
            </w:r>
            <w:r>
              <w:rPr>
                <w:kern w:val="0"/>
                <w:sz w:val="24"/>
                <w:szCs w:val="24"/>
              </w:rPr>
              <w:t> </w:t>
            </w:r>
            <w:r>
              <w:rPr>
                <w:rFonts w:hAnsi="宋体" w:hint="eastAsia"/>
                <w:kern w:val="0"/>
                <w:sz w:val="24"/>
                <w:szCs w:val="24"/>
              </w:rPr>
              <w:t>宜选用的保护是</w:t>
            </w:r>
            <w:r>
              <w:rPr>
                <w:kern w:val="0"/>
                <w:sz w:val="24"/>
                <w:szCs w:val="24"/>
              </w:rPr>
              <w:t>(  )</w:t>
            </w:r>
          </w:p>
        </w:tc>
      </w:tr>
      <w:tr w:rsidR="008D10CE" w:rsidTr="00BD5B9B">
        <w:trPr>
          <w:gridAfter w:val="3"/>
          <w:wAfter w:w="126"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三段式保护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Ⅱ和Ⅲ段保护</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30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Ⅰ段保护</w:t>
            </w:r>
          </w:p>
        </w:tc>
        <w:tc>
          <w:tcPr>
            <w:tcW w:w="434"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8"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Ⅱ段保护</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21</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反应电流增大而动作的保护称为</w:t>
            </w:r>
            <w:r>
              <w:rPr>
                <w:kern w:val="0"/>
                <w:sz w:val="24"/>
                <w:szCs w:val="24"/>
              </w:rPr>
              <w:t>(  )</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低电压保护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过电压保护</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纵差保护</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22</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反应电力元件两端电流相量和变化而动作的保护称为</w:t>
            </w:r>
            <w:r>
              <w:rPr>
                <w:kern w:val="0"/>
                <w:sz w:val="24"/>
                <w:szCs w:val="24"/>
              </w:rPr>
              <w:t>(  )</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瓦斯保护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距离保护</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纵差保护</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23</w:t>
            </w:r>
            <w:r>
              <w:rPr>
                <w:rFonts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对电力系统稳定运行的影响最小。</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两相短路</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三相短路</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单相接地</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两相接地短路</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24</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一般的快速保护的动作时间为</w:t>
            </w:r>
            <w:r>
              <w:rPr>
                <w:kern w:val="0"/>
                <w:sz w:val="24"/>
                <w:szCs w:val="24"/>
              </w:rPr>
              <w:t>(  )</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0.01s~0.04s</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0.02s~0.06s</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0.04s~0.08s</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0.06s~0.15s</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25</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电力系统发生短路故障时，</w:t>
            </w:r>
            <w:r>
              <w:rPr>
                <w:kern w:val="0"/>
                <w:sz w:val="24"/>
                <w:szCs w:val="24"/>
              </w:rPr>
              <w:t> </w:t>
            </w:r>
            <w:r>
              <w:rPr>
                <w:rFonts w:hAnsi="宋体" w:hint="eastAsia"/>
                <w:kern w:val="0"/>
                <w:sz w:val="24"/>
                <w:szCs w:val="24"/>
              </w:rPr>
              <w:t>电压</w:t>
            </w:r>
            <w:r>
              <w:rPr>
                <w:kern w:val="0"/>
                <w:sz w:val="24"/>
                <w:szCs w:val="24"/>
              </w:rPr>
              <w:t>(  )</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不变</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增大</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减小</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不确定</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26</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不误动是保护的</w:t>
            </w:r>
            <w:r>
              <w:rPr>
                <w:kern w:val="0"/>
                <w:sz w:val="24"/>
                <w:szCs w:val="24"/>
              </w:rPr>
              <w:t>(  )</w:t>
            </w:r>
            <w:r>
              <w:rPr>
                <w:rFonts w:hAnsi="宋体" w:hint="eastAsia"/>
                <w:kern w:val="0"/>
                <w:sz w:val="24"/>
                <w:szCs w:val="24"/>
              </w:rPr>
              <w:t>性。</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选择性</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安全性</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信赖性</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灵敏性</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27</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转子接地保护是配置给</w:t>
            </w:r>
            <w:r>
              <w:rPr>
                <w:kern w:val="0"/>
                <w:sz w:val="24"/>
                <w:szCs w:val="24"/>
              </w:rPr>
              <w:t>(  )</w:t>
            </w:r>
            <w:r>
              <w:rPr>
                <w:rFonts w:hAnsi="宋体" w:hint="eastAsia"/>
                <w:kern w:val="0"/>
                <w:sz w:val="24"/>
                <w:szCs w:val="24"/>
              </w:rPr>
              <w:t>的保护。</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发电机</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变压器</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母线</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输电线路</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28</w:t>
            </w:r>
            <w:r>
              <w:rPr>
                <w:rFonts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线路的过电流保护的起动电流是按</w:t>
            </w:r>
            <w:r>
              <w:rPr>
                <w:kern w:val="0"/>
                <w:sz w:val="24"/>
                <w:szCs w:val="24"/>
              </w:rPr>
              <w:t>(  )</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4391" w:type="dxa"/>
            <w:gridSpan w:val="1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该线路的负荷电流</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3568" w:type="dxa"/>
            <w:gridSpan w:val="1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最大的故障电流</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4391" w:type="dxa"/>
            <w:gridSpan w:val="1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大于允许的过负荷电流</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3568" w:type="dxa"/>
            <w:gridSpan w:val="1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最大短路电流</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29</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电流保护</w:t>
            </w:r>
            <w:r>
              <w:rPr>
                <w:kern w:val="0"/>
                <w:sz w:val="24"/>
                <w:szCs w:val="24"/>
              </w:rPr>
              <w:t>(  )</w:t>
            </w:r>
            <w:r>
              <w:rPr>
                <w:rFonts w:hAnsi="宋体" w:hint="eastAsia"/>
                <w:kern w:val="0"/>
                <w:sz w:val="24"/>
                <w:szCs w:val="24"/>
              </w:rPr>
              <w:t>段是一种常用的后备保护，</w:t>
            </w:r>
            <w:r>
              <w:rPr>
                <w:kern w:val="0"/>
                <w:sz w:val="24"/>
                <w:szCs w:val="24"/>
              </w:rPr>
              <w:t> </w:t>
            </w:r>
            <w:r>
              <w:rPr>
                <w:rFonts w:hAnsi="宋体" w:hint="eastAsia"/>
                <w:kern w:val="0"/>
                <w:sz w:val="24"/>
                <w:szCs w:val="24"/>
              </w:rPr>
              <w:t>实际中使用非常广泛。</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1</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2</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3</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4</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30</w:t>
            </w:r>
            <w:r>
              <w:rPr>
                <w:rFonts w:ascii="宋体" w:hAnsi="宋体" w:hint="eastAsia"/>
                <w:kern w:val="0"/>
                <w:sz w:val="24"/>
                <w:szCs w:val="24"/>
              </w:rPr>
              <w:t>、</w:t>
            </w:r>
          </w:p>
        </w:tc>
        <w:tc>
          <w:tcPr>
            <w:tcW w:w="8409" w:type="dxa"/>
            <w:gridSpan w:val="3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电流保护进行灵敏度校验时，</w:t>
            </w:r>
            <w:r>
              <w:rPr>
                <w:kern w:val="0"/>
                <w:sz w:val="24"/>
                <w:szCs w:val="24"/>
              </w:rPr>
              <w:t> </w:t>
            </w:r>
            <w:r>
              <w:rPr>
                <w:rFonts w:hAnsi="宋体" w:hint="eastAsia"/>
                <w:kern w:val="0"/>
                <w:sz w:val="24"/>
                <w:szCs w:val="24"/>
              </w:rPr>
              <w:t>一般用</w:t>
            </w:r>
            <w:r>
              <w:rPr>
                <w:kern w:val="0"/>
                <w:sz w:val="24"/>
                <w:szCs w:val="24"/>
              </w:rPr>
              <w:t>(  )</w:t>
            </w:r>
            <w:r>
              <w:rPr>
                <w:rFonts w:hAnsi="宋体" w:hint="eastAsia"/>
                <w:kern w:val="0"/>
                <w:sz w:val="24"/>
                <w:szCs w:val="24"/>
              </w:rPr>
              <w:t>短路的计算值。</w:t>
            </w:r>
          </w:p>
        </w:tc>
      </w:tr>
      <w:tr w:rsidR="008D10CE" w:rsidTr="00BD5B9B">
        <w:trPr>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三相</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26"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两相</w:t>
            </w:r>
          </w:p>
        </w:tc>
        <w:tc>
          <w:tcPr>
            <w:tcW w:w="450"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40"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两相接地</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703"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单相接地</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31</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反应电压增大而动作的保护称为</w:t>
            </w:r>
            <w:r>
              <w:rPr>
                <w:kern w:val="0"/>
                <w:sz w:val="24"/>
                <w:szCs w:val="24"/>
              </w:rPr>
              <w:t>(  )</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低电压保护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917"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688"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过电压保护</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32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纵差保护</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32</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高频保护常用的通信通道是</w:t>
            </w:r>
            <w:r>
              <w:rPr>
                <w:kern w:val="0"/>
                <w:sz w:val="24"/>
                <w:szCs w:val="24"/>
              </w:rPr>
              <w:t>(  )</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导引线</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917"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电力线</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688"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微波</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32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光纤</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33</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短路电流一般为额定电流的</w:t>
            </w:r>
            <w:r>
              <w:rPr>
                <w:kern w:val="0"/>
                <w:sz w:val="24"/>
                <w:szCs w:val="24"/>
              </w:rPr>
              <w:t>(  )</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几倍到几十倍</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917"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一倍</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688"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两倍</w:t>
            </w:r>
            <w:r>
              <w:rPr>
                <w:kern w:val="0"/>
                <w:sz w:val="24"/>
                <w:szCs w:val="24"/>
              </w:rPr>
              <w:t> </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32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五倍</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34</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保护装置的灵敏性通常用</w:t>
            </w:r>
            <w:r>
              <w:rPr>
                <w:kern w:val="0"/>
                <w:sz w:val="24"/>
                <w:szCs w:val="24"/>
              </w:rPr>
              <w:t>(  )</w:t>
            </w:r>
            <w:r>
              <w:rPr>
                <w:rFonts w:hAnsi="宋体" w:hint="eastAsia"/>
                <w:kern w:val="0"/>
                <w:sz w:val="24"/>
                <w:szCs w:val="24"/>
              </w:rPr>
              <w:t>来衡量。</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动作时限</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917"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灵敏系数</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688"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是否拒动</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32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是否动作</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35</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过负荷属于变压器的</w:t>
            </w:r>
            <w:r>
              <w:rPr>
                <w:kern w:val="0"/>
                <w:sz w:val="24"/>
                <w:szCs w:val="24"/>
              </w:rPr>
              <w:t>(  )</w:t>
            </w:r>
            <w:r>
              <w:rPr>
                <w:rFonts w:hAnsi="宋体" w:hint="eastAsia"/>
                <w:kern w:val="0"/>
                <w:sz w:val="24"/>
                <w:szCs w:val="24"/>
              </w:rPr>
              <w:t>运行状态。</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正常</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917"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故障</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688"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不正常</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32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事故</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36</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高压电网中拒动的影响更</w:t>
            </w:r>
            <w:r>
              <w:rPr>
                <w:kern w:val="0"/>
                <w:sz w:val="24"/>
                <w:szCs w:val="24"/>
              </w:rPr>
              <w:t>(  )</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大</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917"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小</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688"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无影响</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32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不清楚</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37</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性能最好的继电保护装置是</w:t>
            </w:r>
            <w:r>
              <w:rPr>
                <w:kern w:val="0"/>
                <w:sz w:val="24"/>
                <w:szCs w:val="24"/>
              </w:rPr>
              <w:t>(  )</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4182"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机电式保护装置</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3438" w:type="dxa"/>
            <w:gridSpan w:val="1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晶体管式继电保护装置</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4182" w:type="dxa"/>
            <w:gridSpan w:val="7"/>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集成电路保护装置</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3438" w:type="dxa"/>
            <w:gridSpan w:val="1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微机保护装置</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38</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100%</w:t>
            </w:r>
            <w:r>
              <w:rPr>
                <w:rFonts w:hAnsi="宋体" w:hint="eastAsia"/>
                <w:kern w:val="0"/>
                <w:sz w:val="24"/>
                <w:szCs w:val="24"/>
              </w:rPr>
              <w:t>定子接地保护保护发电机的</w:t>
            </w:r>
            <w:r>
              <w:rPr>
                <w:kern w:val="0"/>
                <w:sz w:val="24"/>
                <w:szCs w:val="24"/>
              </w:rPr>
              <w:t>(  )</w:t>
            </w:r>
            <w:r>
              <w:rPr>
                <w:rFonts w:hAnsi="宋体" w:hint="eastAsia"/>
                <w:kern w:val="0"/>
                <w:sz w:val="24"/>
                <w:szCs w:val="24"/>
              </w:rPr>
              <w:t>的故障。</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转子绕组</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917"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中性点</w:t>
            </w:r>
          </w:p>
        </w:tc>
        <w:tc>
          <w:tcPr>
            <w:tcW w:w="425" w:type="dxa"/>
            <w:gridSpan w:val="6"/>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3438" w:type="dxa"/>
            <w:gridSpan w:val="1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定子绕组</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39</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当限时电流速断保护的灵敏度不满足要求时，</w:t>
            </w:r>
            <w:r>
              <w:rPr>
                <w:kern w:val="0"/>
                <w:sz w:val="24"/>
                <w:szCs w:val="24"/>
              </w:rPr>
              <w:t> </w:t>
            </w:r>
            <w:r>
              <w:rPr>
                <w:rFonts w:hAnsi="宋体" w:hint="eastAsia"/>
                <w:kern w:val="0"/>
                <w:sz w:val="24"/>
                <w:szCs w:val="24"/>
              </w:rPr>
              <w:t>可考虑</w:t>
            </w:r>
            <w:r>
              <w:rPr>
                <w:kern w:val="0"/>
                <w:sz w:val="24"/>
                <w:szCs w:val="24"/>
              </w:rPr>
              <w:t>(  )</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3734"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采用过电流保护</w:t>
            </w:r>
          </w:p>
        </w:tc>
        <w:tc>
          <w:tcPr>
            <w:tcW w:w="448"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3863" w:type="dxa"/>
            <w:gridSpan w:val="2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与下一级过电流保护相配合</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3734"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与下一级电流速断保护相配合</w:t>
            </w:r>
          </w:p>
        </w:tc>
        <w:tc>
          <w:tcPr>
            <w:tcW w:w="448"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3863" w:type="dxa"/>
            <w:gridSpan w:val="21"/>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与下一级限时电流速断保护相配合</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40</w:t>
            </w:r>
            <w:r>
              <w:rPr>
                <w:rFonts w:ascii="宋体" w:hAnsi="宋体" w:hint="eastAsia"/>
                <w:kern w:val="0"/>
                <w:sz w:val="24"/>
                <w:szCs w:val="24"/>
              </w:rPr>
              <w:t>、</w:t>
            </w:r>
          </w:p>
        </w:tc>
        <w:tc>
          <w:tcPr>
            <w:tcW w:w="8045" w:type="dxa"/>
            <w:gridSpan w:val="2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过电流保护在最大负荷时，</w:t>
            </w:r>
            <w:r>
              <w:rPr>
                <w:kern w:val="0"/>
                <w:sz w:val="24"/>
                <w:szCs w:val="24"/>
              </w:rPr>
              <w:t> </w:t>
            </w:r>
            <w:r>
              <w:rPr>
                <w:rFonts w:hAnsi="宋体" w:hint="eastAsia"/>
                <w:kern w:val="0"/>
                <w:sz w:val="24"/>
                <w:szCs w:val="24"/>
              </w:rPr>
              <w:t>保护</w:t>
            </w:r>
            <w:r>
              <w:rPr>
                <w:kern w:val="0"/>
                <w:sz w:val="24"/>
                <w:szCs w:val="24"/>
              </w:rPr>
              <w:t>(  )</w:t>
            </w:r>
          </w:p>
        </w:tc>
      </w:tr>
      <w:tr w:rsidR="008D10CE" w:rsidTr="00BD5B9B">
        <w:trPr>
          <w:gridAfter w:val="4"/>
          <w:wAfter w:w="364"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1828"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启动</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2144" w:type="dxa"/>
            <w:gridSpan w:val="8"/>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动作</w:t>
            </w:r>
          </w:p>
        </w:tc>
        <w:tc>
          <w:tcPr>
            <w:tcW w:w="46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421"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跳闸</w:t>
            </w:r>
          </w:p>
        </w:tc>
        <w:tc>
          <w:tcPr>
            <w:tcW w:w="425" w:type="dxa"/>
            <w:gridSpan w:val="4"/>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32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不动作</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41</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纵联保护需要</w:t>
            </w:r>
            <w:r>
              <w:rPr>
                <w:kern w:val="0"/>
                <w:sz w:val="24"/>
                <w:szCs w:val="24"/>
              </w:rPr>
              <w:t>(  )</w:t>
            </w:r>
            <w:r>
              <w:rPr>
                <w:rFonts w:hAnsi="宋体" w:hint="eastAsia"/>
                <w:kern w:val="0"/>
                <w:sz w:val="24"/>
                <w:szCs w:val="24"/>
              </w:rPr>
              <w:t>端电气量进行信息交换</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2253"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单</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68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双</w:t>
            </w:r>
          </w:p>
        </w:tc>
        <w:tc>
          <w:tcPr>
            <w:tcW w:w="40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952" w:type="dxa"/>
            <w:gridSpan w:val="1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18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多</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42</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下面是发电机和变压器共有的保护是</w:t>
            </w:r>
            <w:r>
              <w:rPr>
                <w:kern w:val="0"/>
                <w:sz w:val="24"/>
                <w:szCs w:val="24"/>
              </w:rPr>
              <w:t>(  )</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2253"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瓦斯保护</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68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距离保护</w:t>
            </w:r>
          </w:p>
        </w:tc>
        <w:tc>
          <w:tcPr>
            <w:tcW w:w="40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952" w:type="dxa"/>
            <w:gridSpan w:val="1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失磁保护</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18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纵差保护</w:t>
            </w:r>
          </w:p>
        </w:tc>
      </w:tr>
      <w:tr w:rsidR="008D10CE" w:rsidTr="00BD5B9B">
        <w:trPr>
          <w:gridAfter w:val="2"/>
          <w:wAfter w:w="70" w:type="dxa"/>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43</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电力系统中电气元件的正常工作遭到破坏，</w:t>
            </w:r>
            <w:r>
              <w:rPr>
                <w:kern w:val="0"/>
                <w:sz w:val="24"/>
                <w:szCs w:val="24"/>
              </w:rPr>
              <w:t> </w:t>
            </w:r>
            <w:r>
              <w:rPr>
                <w:rFonts w:hAnsi="宋体" w:hint="eastAsia"/>
                <w:kern w:val="0"/>
                <w:sz w:val="24"/>
                <w:szCs w:val="24"/>
              </w:rPr>
              <w:t>但没有发生故障，</w:t>
            </w:r>
            <w:r>
              <w:rPr>
                <w:kern w:val="0"/>
                <w:sz w:val="24"/>
                <w:szCs w:val="24"/>
              </w:rPr>
              <w:t> </w:t>
            </w:r>
            <w:r>
              <w:rPr>
                <w:rFonts w:hAnsi="宋体" w:hint="eastAsia"/>
                <w:kern w:val="0"/>
                <w:sz w:val="24"/>
                <w:szCs w:val="24"/>
              </w:rPr>
              <w:t>这种情况属于电力系统的</w:t>
            </w:r>
            <w:r>
              <w:rPr>
                <w:kern w:val="0"/>
                <w:sz w:val="24"/>
                <w:szCs w:val="24"/>
              </w:rPr>
              <w:t>(  )</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2253"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过电压状态</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68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过负荷状态</w:t>
            </w:r>
          </w:p>
        </w:tc>
        <w:tc>
          <w:tcPr>
            <w:tcW w:w="40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952" w:type="dxa"/>
            <w:gridSpan w:val="1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不正常运行状态</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18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振荡状态</w:t>
            </w:r>
          </w:p>
        </w:tc>
      </w:tr>
      <w:tr w:rsidR="008D10CE" w:rsidTr="00BD5B9B">
        <w:trPr>
          <w:gridAfter w:val="2"/>
          <w:wAfter w:w="70" w:type="dxa"/>
          <w:trHeight w:val="330"/>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44</w:t>
            </w:r>
            <w:r>
              <w:rPr>
                <w:rFonts w:ascii="宋体" w:hAnsi="宋体" w:hint="eastAsia"/>
                <w:kern w:val="0"/>
                <w:sz w:val="24"/>
                <w:szCs w:val="24"/>
              </w:rPr>
              <w:t>、</w:t>
            </w:r>
          </w:p>
        </w:tc>
        <w:tc>
          <w:tcPr>
            <w:tcW w:w="8339" w:type="dxa"/>
            <w:gridSpan w:val="30"/>
            <w:tcBorders>
              <w:top w:val="nil"/>
              <w:left w:val="nil"/>
              <w:bottom w:val="nil"/>
              <w:right w:val="nil"/>
            </w:tcBorders>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具有巨大的计算、</w:t>
            </w:r>
            <w:r>
              <w:rPr>
                <w:kern w:val="0"/>
                <w:sz w:val="24"/>
                <w:szCs w:val="24"/>
              </w:rPr>
              <w:t> </w:t>
            </w:r>
            <w:r>
              <w:rPr>
                <w:rFonts w:hAnsi="宋体" w:hint="eastAsia"/>
                <w:kern w:val="0"/>
                <w:sz w:val="24"/>
                <w:szCs w:val="24"/>
              </w:rPr>
              <w:t>分析和逻辑判断能力，有存储记忆功能，可用以实现任何性能完善且复杂的保护原理。</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3818" w:type="dxa"/>
            <w:gridSpan w:val="6"/>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w:t>
            </w:r>
          </w:p>
        </w:tc>
        <w:tc>
          <w:tcPr>
            <w:tcW w:w="425"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4096" w:type="dxa"/>
            <w:gridSpan w:val="22"/>
            <w:tcBorders>
              <w:top w:val="nil"/>
              <w:left w:val="nil"/>
              <w:bottom w:val="nil"/>
              <w:right w:val="nil"/>
            </w:tcBorders>
            <w:noWrap/>
            <w:vAlign w:val="center"/>
          </w:tcPr>
          <w:p w:rsidR="008D10CE" w:rsidRDefault="008D10CE">
            <w:pPr>
              <w:widowControl/>
              <w:spacing w:line="300" w:lineRule="auto"/>
              <w:jc w:val="left"/>
              <w:rPr>
                <w:kern w:val="0"/>
              </w:rPr>
            </w:pPr>
            <w:r>
              <w:rPr>
                <w:rFonts w:hAnsi="宋体" w:hint="eastAsia"/>
                <w:kern w:val="0"/>
              </w:rPr>
              <w:t>机电式继电保护</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3818" w:type="dxa"/>
            <w:gridSpan w:val="6"/>
            <w:tcBorders>
              <w:top w:val="nil"/>
              <w:left w:val="nil"/>
              <w:bottom w:val="nil"/>
              <w:right w:val="nil"/>
            </w:tcBorders>
            <w:noWrap/>
            <w:vAlign w:val="center"/>
          </w:tcPr>
          <w:p w:rsidR="008D10CE" w:rsidRDefault="008D10CE">
            <w:pPr>
              <w:widowControl/>
              <w:spacing w:line="300" w:lineRule="auto"/>
              <w:jc w:val="left"/>
              <w:rPr>
                <w:kern w:val="0"/>
              </w:rPr>
            </w:pPr>
            <w:r>
              <w:rPr>
                <w:rFonts w:hAnsi="宋体" w:hint="eastAsia"/>
                <w:kern w:val="0"/>
              </w:rPr>
              <w:t>晶体管式继电保护</w:t>
            </w:r>
          </w:p>
        </w:tc>
        <w:tc>
          <w:tcPr>
            <w:tcW w:w="425"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4096" w:type="dxa"/>
            <w:gridSpan w:val="22"/>
            <w:tcBorders>
              <w:top w:val="nil"/>
              <w:left w:val="nil"/>
              <w:bottom w:val="nil"/>
              <w:right w:val="nil"/>
            </w:tcBorders>
            <w:noWrap/>
            <w:vAlign w:val="center"/>
          </w:tcPr>
          <w:p w:rsidR="008D10CE" w:rsidRDefault="008D10CE">
            <w:pPr>
              <w:widowControl/>
              <w:spacing w:line="300" w:lineRule="auto"/>
              <w:jc w:val="left"/>
              <w:rPr>
                <w:rFonts w:hAnsi="宋体"/>
                <w:kern w:val="0"/>
              </w:rPr>
            </w:pPr>
            <w:r>
              <w:rPr>
                <w:rFonts w:hAnsi="宋体" w:hint="eastAsia"/>
                <w:kern w:val="0"/>
              </w:rPr>
              <w:t>集成电路式继电保护</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45</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下面不属于电力系统不正常运行状态的是</w:t>
            </w:r>
            <w:r>
              <w:rPr>
                <w:kern w:val="0"/>
                <w:sz w:val="24"/>
                <w:szCs w:val="24"/>
              </w:rPr>
              <w:t>(  )</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2253"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过负荷</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68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过电压</w:t>
            </w:r>
          </w:p>
        </w:tc>
        <w:tc>
          <w:tcPr>
            <w:tcW w:w="40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952" w:type="dxa"/>
            <w:gridSpan w:val="1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低频率</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18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短路</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46</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低压电网中拒动的影响更</w:t>
            </w:r>
            <w:r>
              <w:rPr>
                <w:kern w:val="0"/>
                <w:sz w:val="24"/>
                <w:szCs w:val="24"/>
              </w:rPr>
              <w:t>(  )</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2253"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大</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68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小</w:t>
            </w:r>
          </w:p>
        </w:tc>
        <w:tc>
          <w:tcPr>
            <w:tcW w:w="40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952" w:type="dxa"/>
            <w:gridSpan w:val="1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无影响</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18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不清楚</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47</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在三段式电流保护中各段之间的灵敏度大小的关系为</w:t>
            </w:r>
            <w:r>
              <w:rPr>
                <w:kern w:val="0"/>
                <w:sz w:val="24"/>
                <w:szCs w:val="24"/>
              </w:rPr>
              <w:t>(  )</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3818" w:type="dxa"/>
            <w:gridSpan w:val="6"/>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瞬时速断最高，</w:t>
            </w:r>
            <w:r>
              <w:rPr>
                <w:kern w:val="0"/>
                <w:sz w:val="24"/>
                <w:szCs w:val="24"/>
              </w:rPr>
              <w:t> </w:t>
            </w:r>
            <w:r>
              <w:rPr>
                <w:rFonts w:hAnsi="宋体" w:hint="eastAsia"/>
                <w:kern w:val="0"/>
                <w:sz w:val="24"/>
                <w:szCs w:val="24"/>
              </w:rPr>
              <w:t>过流保护最低</w:t>
            </w:r>
          </w:p>
        </w:tc>
        <w:tc>
          <w:tcPr>
            <w:tcW w:w="425"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4096" w:type="dxa"/>
            <w:gridSpan w:val="2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限时电流速断最高，</w:t>
            </w:r>
            <w:r>
              <w:rPr>
                <w:kern w:val="0"/>
                <w:sz w:val="24"/>
                <w:szCs w:val="24"/>
              </w:rPr>
              <w:t> </w:t>
            </w:r>
            <w:r>
              <w:rPr>
                <w:rFonts w:hAnsi="宋体" w:hint="eastAsia"/>
                <w:kern w:val="0"/>
                <w:sz w:val="24"/>
                <w:szCs w:val="24"/>
              </w:rPr>
              <w:t>瞬时速断最低</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3818" w:type="dxa"/>
            <w:gridSpan w:val="6"/>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过流保护最高，</w:t>
            </w:r>
            <w:r>
              <w:rPr>
                <w:kern w:val="0"/>
                <w:sz w:val="24"/>
                <w:szCs w:val="24"/>
              </w:rPr>
              <w:t> </w:t>
            </w:r>
            <w:r>
              <w:rPr>
                <w:rFonts w:hAnsi="宋体" w:hint="eastAsia"/>
                <w:kern w:val="0"/>
                <w:sz w:val="24"/>
                <w:szCs w:val="24"/>
              </w:rPr>
              <w:t>瞬时速断最低</w:t>
            </w:r>
          </w:p>
        </w:tc>
        <w:tc>
          <w:tcPr>
            <w:tcW w:w="425"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4096" w:type="dxa"/>
            <w:gridSpan w:val="22"/>
            <w:tcBorders>
              <w:top w:val="nil"/>
              <w:left w:val="nil"/>
              <w:bottom w:val="nil"/>
              <w:right w:val="nil"/>
            </w:tcBorders>
            <w:noWrap/>
            <w:vAlign w:val="center"/>
          </w:tcPr>
          <w:p w:rsidR="008D10CE" w:rsidRDefault="008D10CE">
            <w:pPr>
              <w:widowControl/>
              <w:spacing w:line="300" w:lineRule="auto"/>
              <w:jc w:val="left"/>
              <w:rPr>
                <w:kern w:val="0"/>
                <w:sz w:val="24"/>
                <w:szCs w:val="24"/>
              </w:rPr>
            </w:pP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48</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过电流保护在被保护线路输送最大负荷时，其动作行为是</w:t>
            </w:r>
            <w:r>
              <w:rPr>
                <w:kern w:val="0"/>
                <w:sz w:val="24"/>
                <w:szCs w:val="24"/>
              </w:rPr>
              <w:t>(  )</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3818" w:type="dxa"/>
            <w:gridSpan w:val="6"/>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不应动作于跳闸</w:t>
            </w:r>
          </w:p>
        </w:tc>
        <w:tc>
          <w:tcPr>
            <w:tcW w:w="425"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4096" w:type="dxa"/>
            <w:gridSpan w:val="2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动作于跳闸</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3818" w:type="dxa"/>
            <w:gridSpan w:val="6"/>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发出信号</w:t>
            </w:r>
          </w:p>
        </w:tc>
        <w:tc>
          <w:tcPr>
            <w:tcW w:w="425"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4096" w:type="dxa"/>
            <w:gridSpan w:val="2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不发出信号</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49</w:t>
            </w:r>
            <w:r>
              <w:rPr>
                <w:rFonts w:ascii="宋体" w:hAnsi="宋体"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w:t>
            </w:r>
            <w:r>
              <w:rPr>
                <w:kern w:val="0"/>
                <w:sz w:val="24"/>
                <w:szCs w:val="24"/>
              </w:rPr>
              <w:t xml:space="preserve"> I </w:t>
            </w:r>
            <w:r>
              <w:rPr>
                <w:rFonts w:hAnsi="宋体" w:hint="eastAsia"/>
                <w:kern w:val="0"/>
                <w:sz w:val="24"/>
                <w:szCs w:val="24"/>
              </w:rPr>
              <w:t>段保护的灵敏系数通常用保护范围来衡量，其保护范围越长表明保护越</w:t>
            </w:r>
            <w:r>
              <w:rPr>
                <w:kern w:val="0"/>
                <w:sz w:val="24"/>
                <w:szCs w:val="24"/>
              </w:rPr>
              <w:t>(  )</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2253"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可靠</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68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不可靠</w:t>
            </w:r>
          </w:p>
        </w:tc>
        <w:tc>
          <w:tcPr>
            <w:tcW w:w="40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952" w:type="dxa"/>
            <w:gridSpan w:val="1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灵敏</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18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不灵敏</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50</w:t>
            </w:r>
            <w:r>
              <w:rPr>
                <w:rFonts w:hint="eastAsia"/>
                <w:kern w:val="0"/>
                <w:sz w:val="24"/>
                <w:szCs w:val="24"/>
              </w:rPr>
              <w:t>、</w:t>
            </w:r>
          </w:p>
        </w:tc>
        <w:tc>
          <w:tcPr>
            <w:tcW w:w="8339" w:type="dxa"/>
            <w:gridSpan w:val="30"/>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微机保护中输入信号为</w:t>
            </w:r>
            <w:r>
              <w:rPr>
                <w:kern w:val="0"/>
                <w:sz w:val="24"/>
                <w:szCs w:val="24"/>
              </w:rPr>
              <w:t>(  )</w:t>
            </w:r>
            <w:r>
              <w:rPr>
                <w:rFonts w:hAnsi="宋体" w:hint="eastAsia"/>
                <w:kern w:val="0"/>
                <w:sz w:val="24"/>
                <w:szCs w:val="24"/>
              </w:rPr>
              <w:t>的电压信号。</w:t>
            </w:r>
          </w:p>
        </w:tc>
      </w:tr>
      <w:tr w:rsidR="008D10CE" w:rsidTr="00BD5B9B">
        <w:trPr>
          <w:gridAfter w:val="2"/>
          <w:wAfter w:w="70" w:type="dxa"/>
          <w:trHeight w:val="285"/>
        </w:trPr>
        <w:tc>
          <w:tcPr>
            <w:tcW w:w="700"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A.</w:t>
            </w:r>
          </w:p>
        </w:tc>
        <w:tc>
          <w:tcPr>
            <w:tcW w:w="2253"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1V</w:t>
            </w:r>
          </w:p>
        </w:tc>
        <w:tc>
          <w:tcPr>
            <w:tcW w:w="437"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B.</w:t>
            </w:r>
          </w:p>
        </w:tc>
        <w:tc>
          <w:tcPr>
            <w:tcW w:w="168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2V</w:t>
            </w:r>
          </w:p>
        </w:tc>
        <w:tc>
          <w:tcPr>
            <w:tcW w:w="405" w:type="dxa"/>
            <w:gridSpan w:val="5"/>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C.</w:t>
            </w:r>
          </w:p>
        </w:tc>
        <w:tc>
          <w:tcPr>
            <w:tcW w:w="1952" w:type="dxa"/>
            <w:gridSpan w:val="12"/>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5V</w:t>
            </w:r>
          </w:p>
        </w:tc>
        <w:tc>
          <w:tcPr>
            <w:tcW w:w="425"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D.</w:t>
            </w:r>
          </w:p>
        </w:tc>
        <w:tc>
          <w:tcPr>
            <w:tcW w:w="1185"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5</w:t>
            </w:r>
            <w:r>
              <w:rPr>
                <w:rFonts w:hAnsi="宋体" w:hint="eastAsia"/>
                <w:kern w:val="0"/>
                <w:sz w:val="24"/>
                <w:szCs w:val="24"/>
              </w:rPr>
              <w:t>或</w:t>
            </w:r>
            <w:r>
              <w:rPr>
                <w:kern w:val="0"/>
                <w:sz w:val="24"/>
                <w:szCs w:val="24"/>
              </w:rPr>
              <w:t>10V</w:t>
            </w:r>
          </w:p>
        </w:tc>
      </w:tr>
    </w:tbl>
    <w:p w:rsidR="008D10CE" w:rsidRDefault="008D10CE" w:rsidP="00BD5B9B">
      <w:pPr>
        <w:widowControl/>
        <w:adjustRightInd w:val="0"/>
        <w:snapToGrid w:val="0"/>
        <w:spacing w:line="360" w:lineRule="exact"/>
        <w:ind w:left="280"/>
        <w:rPr>
          <w:rFonts w:ascii="??_GB2312"/>
          <w:sz w:val="24"/>
          <w:szCs w:val="24"/>
        </w:rPr>
      </w:pPr>
      <w:r>
        <w:rPr>
          <w:rFonts w:ascii="??_GB2312"/>
          <w:sz w:val="24"/>
          <w:szCs w:val="24"/>
        </w:rPr>
        <w:t xml:space="preserve"> </w:t>
      </w:r>
    </w:p>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widowControl/>
        <w:numPr>
          <w:ilvl w:val="0"/>
          <w:numId w:val="2"/>
        </w:numPr>
        <w:adjustRightInd w:val="0"/>
        <w:snapToGrid w:val="0"/>
        <w:spacing w:line="360" w:lineRule="exact"/>
        <w:rPr>
          <w:rFonts w:ascii="??_GB2312"/>
          <w:sz w:val="24"/>
          <w:szCs w:val="24"/>
        </w:rPr>
      </w:pPr>
      <w:r>
        <w:rPr>
          <w:rFonts w:ascii="宋体" w:hAnsi="宋体" w:hint="eastAsia"/>
          <w:sz w:val="24"/>
          <w:szCs w:val="24"/>
        </w:rPr>
        <w:t>判断题</w:t>
      </w:r>
    </w:p>
    <w:tbl>
      <w:tblPr>
        <w:tblW w:w="8735" w:type="dxa"/>
        <w:tblInd w:w="10" w:type="dxa"/>
        <w:tblLayout w:type="fixed"/>
        <w:tblLook w:val="00A0"/>
      </w:tblPr>
      <w:tblGrid>
        <w:gridCol w:w="80"/>
        <w:gridCol w:w="596"/>
        <w:gridCol w:w="79"/>
        <w:gridCol w:w="7542"/>
        <w:gridCol w:w="223"/>
        <w:gridCol w:w="215"/>
      </w:tblGrid>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过负荷属于电力系统的故障运行状态。</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三相短路故障属于不对称短路故障。</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3</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短路电流最小的短路故障类型是两相短路。</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4</w:t>
            </w:r>
            <w:r>
              <w:rPr>
                <w:rFonts w:hint="eastAsia"/>
                <w:kern w:val="0"/>
                <w:sz w:val="24"/>
                <w:szCs w:val="24"/>
              </w:rPr>
              <w:t>、</w:t>
            </w:r>
          </w:p>
        </w:tc>
        <w:tc>
          <w:tcPr>
            <w:tcW w:w="8035" w:type="dxa"/>
            <w:gridSpan w:val="2"/>
            <w:tcBorders>
              <w:top w:val="nil"/>
              <w:left w:val="nil"/>
              <w:bottom w:val="nil"/>
              <w:right w:val="nil"/>
            </w:tcBorders>
            <w:vAlign w:val="center"/>
          </w:tcPr>
          <w:p w:rsidR="008D10CE" w:rsidRDefault="008D10CE">
            <w:pPr>
              <w:widowControl/>
              <w:spacing w:line="300" w:lineRule="auto"/>
              <w:jc w:val="left"/>
              <w:rPr>
                <w:kern w:val="0"/>
                <w:sz w:val="24"/>
                <w:szCs w:val="24"/>
              </w:rPr>
            </w:pPr>
            <w:r>
              <w:rPr>
                <w:rFonts w:hAnsi="宋体" w:hint="eastAsia"/>
                <w:kern w:val="0"/>
                <w:sz w:val="24"/>
                <w:szCs w:val="24"/>
              </w:rPr>
              <w:t>继电保护装置是保证电力元件安全运行的基本装备，任何电力元件都不得在无保护的状态下运行。</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5</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从故障开始到线路跳闸这一段时间是继电保护装置动作时间和断路器全开断时间之和。</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6</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瞬时电流速断保护可以无时限跳闸。</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7</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过电流保护是一种常用的后备保护，实际中使用非常广泛。</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8</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电力系统继电保护装置是电力系统的二次设备。</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9</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避雷器是电力系统的一次设备。</w:t>
            </w:r>
            <w:r>
              <w:rPr>
                <w:kern w:val="0"/>
                <w:sz w:val="24"/>
                <w:szCs w:val="24"/>
              </w:rPr>
              <w:t>(  )</w:t>
            </w:r>
          </w:p>
        </w:tc>
      </w:tr>
      <w:tr w:rsidR="008D10CE" w:rsidTr="00BD5B9B">
        <w:trPr>
          <w:gridAfter w:val="2"/>
          <w:wAfter w:w="462"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10</w:t>
            </w:r>
            <w:r>
              <w:rPr>
                <w:rFonts w:hint="eastAsia"/>
                <w:kern w:val="0"/>
                <w:sz w:val="24"/>
                <w:szCs w:val="24"/>
              </w:rPr>
              <w:t>、</w:t>
            </w:r>
          </w:p>
        </w:tc>
        <w:tc>
          <w:tcPr>
            <w:tcW w:w="8035"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电流互感器并接在电力系统中。</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11</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电力系统的运行状态有正常、不正常与故障三种。</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12</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单相接地故障属于对称短路故障。</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13</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瓦斯保护是非电气量保护。</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14</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不重要的电力设备可以在短时间内无保护状态下运行。</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15</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可靠性是电力系统对继电保护性能的最根本要求。</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16</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限时电流速断保护可以快速切除故障。</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17</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电流速断保护可以单独作为三段式电流保护的主保护。</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18</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互感器是电力系统的二次设备。</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19</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继电器是电力系统的一次设备。</w:t>
            </w:r>
            <w:r>
              <w:rPr>
                <w:kern w:val="0"/>
                <w:sz w:val="24"/>
                <w:szCs w:val="24"/>
              </w:rPr>
              <w:t>(  )</w:t>
            </w:r>
          </w:p>
        </w:tc>
      </w:tr>
      <w:tr w:rsidR="008D10CE" w:rsidTr="00BD5B9B">
        <w:trPr>
          <w:gridBefore w:val="1"/>
          <w:gridAfter w:val="1"/>
          <w:wBefore w:w="83" w:type="dxa"/>
          <w:wAfter w:w="224"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20</w:t>
            </w:r>
            <w:r>
              <w:rPr>
                <w:rFonts w:ascii="宋体" w:hAnsi="宋体" w:hint="eastAsia"/>
                <w:kern w:val="0"/>
                <w:sz w:val="24"/>
                <w:szCs w:val="24"/>
              </w:rPr>
              <w:t>、</w:t>
            </w:r>
          </w:p>
        </w:tc>
        <w:tc>
          <w:tcPr>
            <w:tcW w:w="819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电压互感器不允许开路。</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21</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系统振荡是电力系统的正常运行状态。</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22</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短路电流一般为额定电流的几倍到几十倍。</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23</w:t>
            </w:r>
            <w:r>
              <w:rPr>
                <w:rFonts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保护装置由测量比较元件、逻辑判断元件、执行输出元件构成。</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24</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不履行现场继电保护工作安全措施票，是现场继电保护习惯性违章的表现。</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25</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电力系统继电保护性能的可靠性包含安全性与信赖性。</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26</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瞬时电流速断保护可以保护线路全长。</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27</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三段式电流保护的主保护是由电流速断保护和限时电流速断保护一起实现的。</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28</w:t>
            </w:r>
            <w:r>
              <w:rPr>
                <w:rFonts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发电机是电力系统的一次设备。</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29</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电力系统发生短路故障后电压升高。</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30</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电流互感器不允许开路。</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31</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过电压是电力系统的不正常运行状态。</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32</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短路是电力系统的不正常运行状态。</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33</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电力系统的设备状态一般划分为运行、热备用、冷备用和检修四种状态。</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34</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继电保护专业的</w:t>
            </w:r>
            <w:r>
              <w:rPr>
                <w:kern w:val="0"/>
                <w:sz w:val="24"/>
                <w:szCs w:val="24"/>
              </w:rPr>
              <w:t>“</w:t>
            </w:r>
            <w:r>
              <w:rPr>
                <w:rFonts w:hAnsi="宋体" w:hint="eastAsia"/>
                <w:kern w:val="0"/>
                <w:sz w:val="24"/>
                <w:szCs w:val="24"/>
              </w:rPr>
              <w:t>三误</w:t>
            </w:r>
            <w:r>
              <w:rPr>
                <w:kern w:val="0"/>
                <w:sz w:val="24"/>
                <w:szCs w:val="24"/>
              </w:rPr>
              <w:t>”</w:t>
            </w:r>
            <w:r>
              <w:rPr>
                <w:rFonts w:hAnsi="宋体" w:hint="eastAsia"/>
                <w:kern w:val="0"/>
                <w:sz w:val="24"/>
                <w:szCs w:val="24"/>
              </w:rPr>
              <w:t>是指误碰、误整定、误接线。</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35</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最小保护范围为在系统最大运行方式下两相短路时出现。</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36</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过电流保护作为本条线路主保护拒动的近后备保护。</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37</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三段式电流保护主要应用于</w:t>
            </w:r>
            <w:r>
              <w:rPr>
                <w:kern w:val="0"/>
                <w:sz w:val="24"/>
                <w:szCs w:val="24"/>
              </w:rPr>
              <w:t>35KV</w:t>
            </w:r>
            <w:r>
              <w:rPr>
                <w:rFonts w:hAnsi="宋体" w:hint="eastAsia"/>
                <w:kern w:val="0"/>
                <w:sz w:val="24"/>
                <w:szCs w:val="24"/>
              </w:rPr>
              <w:t>及以下的电网中。</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38</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变压器是电力系统的二次设备。</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39</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电磁型继电器主要应用于</w:t>
            </w:r>
            <w:r>
              <w:rPr>
                <w:kern w:val="0"/>
                <w:sz w:val="24"/>
                <w:szCs w:val="24"/>
              </w:rPr>
              <w:t>35KV</w:t>
            </w:r>
            <w:r>
              <w:rPr>
                <w:rFonts w:hAnsi="宋体" w:hint="eastAsia"/>
                <w:kern w:val="0"/>
                <w:sz w:val="24"/>
                <w:szCs w:val="24"/>
              </w:rPr>
              <w:t>以下的电力系统中。</w:t>
            </w:r>
            <w:r>
              <w:rPr>
                <w:kern w:val="0"/>
                <w:sz w:val="24"/>
                <w:szCs w:val="24"/>
              </w:rPr>
              <w:t>(  )</w:t>
            </w:r>
          </w:p>
        </w:tc>
      </w:tr>
      <w:tr w:rsidR="008D10CE" w:rsidTr="00BD5B9B">
        <w:trPr>
          <w:gridBefore w:val="1"/>
          <w:gridAfter w:val="2"/>
          <w:wBefore w:w="83" w:type="dxa"/>
          <w:wAfter w:w="459"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40</w:t>
            </w:r>
            <w:r>
              <w:rPr>
                <w:rFonts w:ascii="宋体" w:hAnsi="宋体" w:hint="eastAsia"/>
                <w:kern w:val="0"/>
                <w:sz w:val="24"/>
                <w:szCs w:val="24"/>
              </w:rPr>
              <w:t>、</w:t>
            </w:r>
          </w:p>
        </w:tc>
        <w:tc>
          <w:tcPr>
            <w:tcW w:w="7955"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阻抗继电器是过量继电器。</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41</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快速切除线路和母线的短路故障是提高电力系统静态稳定的重要手段。</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42</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电力系统对继电保护最基本的要求是它的可靠性、选择性、快速性和灵敏性。</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43</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最大运行方式下三相短路具有最大短路电流。</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44</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过电流保护不可以保护本线路的全长，但可以保护相邻下一级线路的全长。</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45</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三段式电流保护主要针对相间短路故障。</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46</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电容器是电力系统的一次设备。</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47</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电流互感器串接在电力系统中。</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48</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瓦斯继电器是电气量继电器。</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49</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微机保护中要求输入的信号是</w:t>
            </w:r>
            <w:r>
              <w:rPr>
                <w:kern w:val="0"/>
                <w:sz w:val="24"/>
                <w:szCs w:val="24"/>
              </w:rPr>
              <w:t>5V</w:t>
            </w:r>
            <w:r>
              <w:rPr>
                <w:rFonts w:hAnsi="宋体" w:hint="eastAsia"/>
                <w:kern w:val="0"/>
                <w:sz w:val="24"/>
                <w:szCs w:val="24"/>
              </w:rPr>
              <w:t>或</w:t>
            </w:r>
            <w:r>
              <w:rPr>
                <w:kern w:val="0"/>
                <w:sz w:val="24"/>
                <w:szCs w:val="24"/>
              </w:rPr>
              <w:t>10V</w:t>
            </w:r>
            <w:r>
              <w:rPr>
                <w:rFonts w:hAnsi="宋体" w:hint="eastAsia"/>
                <w:kern w:val="0"/>
                <w:sz w:val="24"/>
                <w:szCs w:val="24"/>
              </w:rPr>
              <w:t>电压信号。</w:t>
            </w:r>
            <w:r>
              <w:rPr>
                <w:kern w:val="0"/>
                <w:sz w:val="24"/>
                <w:szCs w:val="24"/>
              </w:rPr>
              <w:t>(  )</w:t>
            </w:r>
          </w:p>
        </w:tc>
      </w:tr>
      <w:tr w:rsidR="008D10CE" w:rsidTr="00BD5B9B">
        <w:trPr>
          <w:gridBefore w:val="1"/>
          <w:wBefore w:w="83" w:type="dxa"/>
          <w:trHeight w:val="285"/>
        </w:trPr>
        <w:tc>
          <w:tcPr>
            <w:tcW w:w="700"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50</w:t>
            </w:r>
            <w:r>
              <w:rPr>
                <w:rFonts w:ascii="宋体" w:hAnsi="宋体" w:hint="eastAsia"/>
                <w:kern w:val="0"/>
                <w:sz w:val="24"/>
                <w:szCs w:val="24"/>
              </w:rPr>
              <w:t>、</w:t>
            </w:r>
          </w:p>
        </w:tc>
        <w:tc>
          <w:tcPr>
            <w:tcW w:w="841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微机保护所采集的信息通常分为模拟量和开关量。</w:t>
            </w:r>
            <w:r>
              <w:rPr>
                <w:kern w:val="0"/>
                <w:sz w:val="24"/>
                <w:szCs w:val="24"/>
              </w:rPr>
              <w:t>(  )</w:t>
            </w:r>
          </w:p>
        </w:tc>
      </w:tr>
    </w:tbl>
    <w:p w:rsidR="008D10CE" w:rsidRDefault="008D10CE" w:rsidP="00BD5B9B">
      <w:pPr>
        <w:widowControl/>
        <w:adjustRightInd w:val="0"/>
        <w:snapToGrid w:val="0"/>
        <w:spacing w:line="360" w:lineRule="exact"/>
        <w:ind w:left="280"/>
        <w:rPr>
          <w:rFonts w:ascii="??_GB2312"/>
          <w:sz w:val="24"/>
          <w:szCs w:val="24"/>
        </w:rPr>
      </w:pPr>
      <w:r>
        <w:rPr>
          <w:rFonts w:ascii="??_GB2312"/>
          <w:sz w:val="24"/>
          <w:szCs w:val="24"/>
        </w:rPr>
        <w:t xml:space="preserve"> </w:t>
      </w:r>
    </w:p>
    <w:p w:rsidR="008D10CE" w:rsidRDefault="008D10CE" w:rsidP="00BD5B9B">
      <w:pPr>
        <w:widowControl/>
        <w:adjustRightInd w:val="0"/>
        <w:snapToGrid w:val="0"/>
        <w:spacing w:line="360" w:lineRule="exact"/>
        <w:ind w:left="280"/>
        <w:rPr>
          <w:rFonts w:ascii="??_GB2312"/>
          <w:sz w:val="24"/>
          <w:szCs w:val="24"/>
        </w:rPr>
      </w:pPr>
    </w:p>
    <w:p w:rsidR="008D10CE" w:rsidRDefault="008D10CE" w:rsidP="00BD5B9B">
      <w:pPr>
        <w:widowControl/>
        <w:numPr>
          <w:ilvl w:val="0"/>
          <w:numId w:val="2"/>
        </w:numPr>
        <w:adjustRightInd w:val="0"/>
        <w:snapToGrid w:val="0"/>
        <w:spacing w:line="360" w:lineRule="exact"/>
        <w:rPr>
          <w:rFonts w:ascii="??_GB2312"/>
          <w:sz w:val="24"/>
          <w:szCs w:val="24"/>
        </w:rPr>
      </w:pPr>
      <w:r>
        <w:rPr>
          <w:rFonts w:ascii="宋体" w:hAnsi="宋体" w:hint="eastAsia"/>
          <w:sz w:val="24"/>
          <w:szCs w:val="24"/>
        </w:rPr>
        <w:t>填空题</w:t>
      </w:r>
    </w:p>
    <w:tbl>
      <w:tblPr>
        <w:tblW w:w="8763" w:type="dxa"/>
        <w:tblInd w:w="-4" w:type="dxa"/>
        <w:tblLayout w:type="fixed"/>
        <w:tblLook w:val="00A0"/>
      </w:tblPr>
      <w:tblGrid>
        <w:gridCol w:w="704"/>
        <w:gridCol w:w="93"/>
        <w:gridCol w:w="7869"/>
        <w:gridCol w:w="37"/>
        <w:gridCol w:w="45"/>
        <w:gridCol w:w="15"/>
      </w:tblGrid>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继电保护的可靠性要求保护装置在该动作时</w:t>
            </w:r>
            <w:r>
              <w:rPr>
                <w:kern w:val="0"/>
                <w:sz w:val="24"/>
                <w:szCs w:val="24"/>
              </w:rPr>
              <w:t>(  )</w:t>
            </w:r>
            <w:r>
              <w:rPr>
                <w:rFonts w:hAnsi="宋体" w:hint="eastAsia"/>
                <w:kern w:val="0"/>
                <w:sz w:val="24"/>
                <w:szCs w:val="24"/>
              </w:rPr>
              <w:t>，在不该动作时不误动。</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灵敏性通常用</w:t>
            </w:r>
            <w:r>
              <w:rPr>
                <w:kern w:val="0"/>
                <w:sz w:val="24"/>
                <w:szCs w:val="24"/>
              </w:rPr>
              <w:t>(  )</w:t>
            </w:r>
            <w:r>
              <w:rPr>
                <w:rFonts w:hAnsi="宋体" w:hint="eastAsia"/>
                <w:kern w:val="0"/>
                <w:sz w:val="24"/>
                <w:szCs w:val="24"/>
              </w:rPr>
              <w:t>来衡量。</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3</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电力系统正常运行流通的电流是负荷电流，故障时是</w:t>
            </w:r>
            <w:r>
              <w:rPr>
                <w:kern w:val="0"/>
                <w:sz w:val="24"/>
                <w:szCs w:val="24"/>
              </w:rPr>
              <w:t>(  )</w:t>
            </w:r>
            <w:r>
              <w:rPr>
                <w:rFonts w:hAnsi="宋体" w:hint="eastAsia"/>
                <w:kern w:val="0"/>
                <w:sz w:val="24"/>
                <w:szCs w:val="24"/>
              </w:rPr>
              <w:t>。</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4</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使继电器动作的</w:t>
            </w:r>
            <w:r>
              <w:rPr>
                <w:kern w:val="0"/>
                <w:sz w:val="24"/>
                <w:szCs w:val="24"/>
              </w:rPr>
              <w:t>(  )</w:t>
            </w:r>
            <w:r>
              <w:rPr>
                <w:rFonts w:hAnsi="宋体" w:hint="eastAsia"/>
                <w:kern w:val="0"/>
                <w:sz w:val="24"/>
                <w:szCs w:val="24"/>
              </w:rPr>
              <w:t>电流称为动作电流。</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5</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是实现距离保护的基本元件。</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6</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短路电流大小与短路类型</w:t>
            </w:r>
            <w:r>
              <w:rPr>
                <w:kern w:val="0"/>
                <w:sz w:val="24"/>
                <w:szCs w:val="24"/>
              </w:rPr>
              <w:t>(  )</w:t>
            </w:r>
            <w:r>
              <w:rPr>
                <w:rFonts w:hAnsi="宋体" w:hint="eastAsia"/>
                <w:kern w:val="0"/>
                <w:sz w:val="24"/>
                <w:szCs w:val="24"/>
              </w:rPr>
              <w:t>【有</w:t>
            </w:r>
            <w:r>
              <w:rPr>
                <w:kern w:val="0"/>
                <w:sz w:val="24"/>
                <w:szCs w:val="24"/>
              </w:rPr>
              <w:t>/</w:t>
            </w:r>
            <w:r>
              <w:rPr>
                <w:rFonts w:hAnsi="宋体" w:hint="eastAsia"/>
                <w:kern w:val="0"/>
                <w:sz w:val="24"/>
                <w:szCs w:val="24"/>
              </w:rPr>
              <w:t>无】关。</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7</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过电流保护分为</w:t>
            </w:r>
            <w:r>
              <w:rPr>
                <w:kern w:val="0"/>
                <w:sz w:val="24"/>
                <w:szCs w:val="24"/>
              </w:rPr>
              <w:t>(  )</w:t>
            </w:r>
            <w:r>
              <w:rPr>
                <w:rFonts w:hAnsi="宋体" w:hint="eastAsia"/>
                <w:kern w:val="0"/>
                <w:sz w:val="24"/>
                <w:szCs w:val="24"/>
              </w:rPr>
              <w:t>过电流保护和反时限过电流保护。</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8</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电流保护是一种常用的后备保护，</w:t>
            </w:r>
            <w:r>
              <w:rPr>
                <w:kern w:val="0"/>
                <w:sz w:val="24"/>
                <w:szCs w:val="24"/>
              </w:rPr>
              <w:t> </w:t>
            </w:r>
            <w:r>
              <w:rPr>
                <w:rFonts w:hAnsi="宋体" w:hint="eastAsia"/>
                <w:kern w:val="0"/>
                <w:sz w:val="24"/>
                <w:szCs w:val="24"/>
              </w:rPr>
              <w:t>实际中使用非常广泛。</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9</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微机保护的基本结构由硬件和</w:t>
            </w:r>
            <w:r>
              <w:rPr>
                <w:kern w:val="0"/>
                <w:sz w:val="24"/>
                <w:szCs w:val="24"/>
              </w:rPr>
              <w:t>(  )</w:t>
            </w:r>
            <w:r>
              <w:rPr>
                <w:rFonts w:hAnsi="宋体" w:hint="eastAsia"/>
                <w:kern w:val="0"/>
                <w:sz w:val="24"/>
                <w:szCs w:val="24"/>
              </w:rPr>
              <w:t>两部分构成。</w:t>
            </w:r>
          </w:p>
        </w:tc>
      </w:tr>
      <w:tr w:rsidR="008D10CE" w:rsidTr="00BD5B9B">
        <w:trPr>
          <w:trHeight w:val="285"/>
        </w:trPr>
        <w:tc>
          <w:tcPr>
            <w:tcW w:w="700"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10</w:t>
            </w:r>
            <w:r>
              <w:rPr>
                <w:rFonts w:ascii="宋体" w:hAnsi="宋体" w:hint="eastAsia"/>
                <w:kern w:val="0"/>
                <w:sz w:val="24"/>
                <w:szCs w:val="24"/>
              </w:rPr>
              <w:t>、</w:t>
            </w:r>
          </w:p>
        </w:tc>
        <w:tc>
          <w:tcPr>
            <w:tcW w:w="8063"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输电线路纵联保护需要采集</w:t>
            </w:r>
            <w:r>
              <w:rPr>
                <w:kern w:val="0"/>
                <w:sz w:val="24"/>
                <w:szCs w:val="24"/>
              </w:rPr>
              <w:t>(  )</w:t>
            </w:r>
            <w:r>
              <w:rPr>
                <w:rFonts w:hAnsi="宋体" w:hint="eastAsia"/>
                <w:kern w:val="0"/>
                <w:sz w:val="24"/>
                <w:szCs w:val="24"/>
              </w:rPr>
              <w:t>端量电气信息以构成保护。</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11</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保护装置的组成元件质量越高、</w:t>
            </w:r>
            <w:r>
              <w:rPr>
                <w:kern w:val="0"/>
                <w:sz w:val="24"/>
                <w:szCs w:val="24"/>
              </w:rPr>
              <w:t> </w:t>
            </w:r>
            <w:r>
              <w:rPr>
                <w:rFonts w:hAnsi="宋体" w:hint="eastAsia"/>
                <w:kern w:val="0"/>
                <w:sz w:val="24"/>
                <w:szCs w:val="24"/>
              </w:rPr>
              <w:t>回路接线越简单，</w:t>
            </w:r>
            <w:r>
              <w:rPr>
                <w:kern w:val="0"/>
                <w:sz w:val="24"/>
                <w:szCs w:val="24"/>
              </w:rPr>
              <w:t> </w:t>
            </w:r>
            <w:r>
              <w:rPr>
                <w:rFonts w:hAnsi="宋体" w:hint="eastAsia"/>
                <w:kern w:val="0"/>
                <w:sz w:val="24"/>
                <w:szCs w:val="24"/>
              </w:rPr>
              <w:t>保护装置的的可靠性就越</w:t>
            </w:r>
            <w:r>
              <w:rPr>
                <w:kern w:val="0"/>
                <w:sz w:val="24"/>
                <w:szCs w:val="24"/>
              </w:rPr>
              <w:t>(  )</w:t>
            </w:r>
            <w:r>
              <w:rPr>
                <w:rFonts w:hAnsi="宋体" w:hint="eastAsia"/>
                <w:kern w:val="0"/>
                <w:sz w:val="24"/>
                <w:szCs w:val="24"/>
              </w:rPr>
              <w:t>。</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12</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当保护装置的选择性与快速性矛盾时，应首先保证保护装置的</w:t>
            </w:r>
            <w:r>
              <w:rPr>
                <w:kern w:val="0"/>
                <w:sz w:val="24"/>
                <w:szCs w:val="24"/>
              </w:rPr>
              <w:t>(  )</w:t>
            </w:r>
            <w:r>
              <w:rPr>
                <w:rFonts w:hAnsi="宋体" w:hint="eastAsia"/>
                <w:kern w:val="0"/>
                <w:sz w:val="24"/>
                <w:szCs w:val="24"/>
              </w:rPr>
              <w:t>前提下尽量作到快速性。</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13</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利用线路短路故障时电流增大的特点，可以构成电网故障的</w:t>
            </w:r>
            <w:r>
              <w:rPr>
                <w:kern w:val="0"/>
                <w:sz w:val="24"/>
                <w:szCs w:val="24"/>
              </w:rPr>
              <w:t>(  )</w:t>
            </w:r>
            <w:r>
              <w:rPr>
                <w:rFonts w:hAnsi="宋体" w:hint="eastAsia"/>
                <w:kern w:val="0"/>
                <w:sz w:val="24"/>
                <w:szCs w:val="24"/>
              </w:rPr>
              <w:t>保护。</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14</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使继电器返回的</w:t>
            </w:r>
            <w:r>
              <w:rPr>
                <w:kern w:val="0"/>
                <w:sz w:val="24"/>
                <w:szCs w:val="24"/>
              </w:rPr>
              <w:t>(  )</w:t>
            </w:r>
            <w:r>
              <w:rPr>
                <w:rFonts w:hAnsi="宋体" w:hint="eastAsia"/>
                <w:kern w:val="0"/>
                <w:sz w:val="24"/>
                <w:szCs w:val="24"/>
              </w:rPr>
              <w:t>电流称为返回电流。</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15</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一切过量动作的继电器的返回系数恒</w:t>
            </w:r>
            <w:r>
              <w:rPr>
                <w:kern w:val="0"/>
                <w:sz w:val="24"/>
                <w:szCs w:val="24"/>
              </w:rPr>
              <w:t>(  )1</w:t>
            </w:r>
            <w:r>
              <w:rPr>
                <w:rFonts w:hAnsi="宋体" w:hint="eastAsia"/>
                <w:kern w:val="0"/>
                <w:sz w:val="24"/>
                <w:szCs w:val="24"/>
              </w:rPr>
              <w:t>。</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16</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三段式电流保护由</w:t>
            </w:r>
            <w:r>
              <w:rPr>
                <w:kern w:val="0"/>
                <w:sz w:val="24"/>
                <w:szCs w:val="24"/>
              </w:rPr>
              <w:t>(  )</w:t>
            </w:r>
            <w:r>
              <w:rPr>
                <w:rFonts w:hAnsi="宋体" w:hint="eastAsia"/>
                <w:kern w:val="0"/>
                <w:sz w:val="24"/>
                <w:szCs w:val="24"/>
              </w:rPr>
              <w:t>保护、限时电流速断保护、过电流保护构成。</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17</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最大运行方式下</w:t>
            </w:r>
            <w:r>
              <w:rPr>
                <w:kern w:val="0"/>
                <w:sz w:val="24"/>
                <w:szCs w:val="24"/>
              </w:rPr>
              <w:t>(  )</w:t>
            </w:r>
            <w:r>
              <w:rPr>
                <w:rFonts w:hAnsi="宋体" w:hint="eastAsia"/>
                <w:kern w:val="0"/>
                <w:sz w:val="24"/>
                <w:szCs w:val="24"/>
              </w:rPr>
              <w:t>短路具有最大短路电流。</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18</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变压器的瓦斯保护是</w:t>
            </w:r>
            <w:r>
              <w:rPr>
                <w:kern w:val="0"/>
                <w:sz w:val="24"/>
                <w:szCs w:val="24"/>
              </w:rPr>
              <w:t>(  )</w:t>
            </w:r>
            <w:r>
              <w:rPr>
                <w:rFonts w:hAnsi="宋体" w:hint="eastAsia"/>
                <w:kern w:val="0"/>
                <w:sz w:val="24"/>
                <w:szCs w:val="24"/>
              </w:rPr>
              <w:t>量保护。</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19</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微机保护装置硬件系统由</w:t>
            </w:r>
            <w:r>
              <w:rPr>
                <w:kern w:val="0"/>
                <w:sz w:val="24"/>
                <w:szCs w:val="24"/>
              </w:rPr>
              <w:t>(  )</w:t>
            </w:r>
            <w:r>
              <w:rPr>
                <w:rFonts w:hAnsi="宋体" w:hint="eastAsia"/>
                <w:kern w:val="0"/>
                <w:sz w:val="24"/>
                <w:szCs w:val="24"/>
              </w:rPr>
              <w:t>、数据处理单元、开关量输入输出接口、通信接口、电源五个单元构成。</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20</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高频保护常用的通信通道是</w:t>
            </w:r>
            <w:r>
              <w:rPr>
                <w:kern w:val="0"/>
                <w:sz w:val="24"/>
                <w:szCs w:val="24"/>
              </w:rPr>
              <w:t>(  )</w:t>
            </w:r>
            <w:r>
              <w:rPr>
                <w:rFonts w:hAnsi="宋体" w:hint="eastAsia"/>
                <w:kern w:val="0"/>
                <w:sz w:val="24"/>
                <w:szCs w:val="24"/>
              </w:rPr>
              <w:t>。</w:t>
            </w:r>
          </w:p>
        </w:tc>
      </w:tr>
      <w:tr w:rsidR="008D10CE" w:rsidTr="00BD5B9B">
        <w:trPr>
          <w:gridAfter w:val="1"/>
          <w:wAfter w:w="11" w:type="dxa"/>
          <w:trHeight w:val="285"/>
        </w:trPr>
        <w:tc>
          <w:tcPr>
            <w:tcW w:w="704"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21</w:t>
            </w:r>
            <w:r>
              <w:rPr>
                <w:rFonts w:ascii="宋体" w:hAnsi="宋体" w:hint="eastAsia"/>
                <w:kern w:val="0"/>
                <w:sz w:val="24"/>
                <w:szCs w:val="24"/>
              </w:rPr>
              <w:t>、</w:t>
            </w:r>
          </w:p>
        </w:tc>
        <w:tc>
          <w:tcPr>
            <w:tcW w:w="8048"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正确地凋试、整定，良好地运行维护以及丰富的运行经验，可以提高保护的</w:t>
            </w:r>
            <w:r>
              <w:rPr>
                <w:kern w:val="0"/>
                <w:sz w:val="24"/>
                <w:szCs w:val="24"/>
              </w:rPr>
              <w:t>(  )</w:t>
            </w:r>
            <w:r>
              <w:rPr>
                <w:rFonts w:hAnsi="宋体" w:hint="eastAsia"/>
                <w:kern w:val="0"/>
                <w:sz w:val="24"/>
                <w:szCs w:val="24"/>
              </w:rPr>
              <w:t>。</w:t>
            </w:r>
          </w:p>
        </w:tc>
      </w:tr>
      <w:tr w:rsidR="008D10CE" w:rsidTr="00BD5B9B">
        <w:trPr>
          <w:gridAfter w:val="1"/>
          <w:wAfter w:w="11"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22</w:t>
            </w:r>
            <w:r>
              <w:rPr>
                <w:rFonts w:ascii="宋体" w:hAnsi="宋体" w:hint="eastAsia"/>
                <w:kern w:val="0"/>
                <w:sz w:val="24"/>
                <w:szCs w:val="24"/>
              </w:rPr>
              <w:t>、</w:t>
            </w:r>
          </w:p>
        </w:tc>
        <w:tc>
          <w:tcPr>
            <w:tcW w:w="8048"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电力系统发生故障时的基本特征有电流增大、电压</w:t>
            </w:r>
            <w:r>
              <w:rPr>
                <w:kern w:val="0"/>
                <w:sz w:val="24"/>
                <w:szCs w:val="24"/>
              </w:rPr>
              <w:t>(  )</w:t>
            </w:r>
            <w:r>
              <w:rPr>
                <w:rFonts w:hAnsi="宋体" w:hint="eastAsia"/>
                <w:kern w:val="0"/>
                <w:sz w:val="24"/>
                <w:szCs w:val="24"/>
              </w:rPr>
              <w:t>。</w:t>
            </w:r>
          </w:p>
        </w:tc>
      </w:tr>
      <w:tr w:rsidR="008D10CE" w:rsidTr="00BD5B9B">
        <w:trPr>
          <w:gridAfter w:val="1"/>
          <w:wAfter w:w="11"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23</w:t>
            </w:r>
            <w:r>
              <w:rPr>
                <w:rFonts w:ascii="宋体" w:hAnsi="宋体" w:hint="eastAsia"/>
                <w:kern w:val="0"/>
                <w:sz w:val="24"/>
                <w:szCs w:val="24"/>
              </w:rPr>
              <w:t>、</w:t>
            </w:r>
          </w:p>
        </w:tc>
        <w:tc>
          <w:tcPr>
            <w:tcW w:w="8048"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继电器的作用是测量电流的大小。</w:t>
            </w:r>
          </w:p>
        </w:tc>
      </w:tr>
      <w:tr w:rsidR="008D10CE" w:rsidTr="00BD5B9B">
        <w:trPr>
          <w:gridAfter w:val="1"/>
          <w:wAfter w:w="11"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24</w:t>
            </w:r>
            <w:r>
              <w:rPr>
                <w:rFonts w:ascii="宋体" w:hAnsi="宋体" w:hint="eastAsia"/>
                <w:kern w:val="0"/>
                <w:sz w:val="24"/>
                <w:szCs w:val="24"/>
              </w:rPr>
              <w:t>、</w:t>
            </w:r>
          </w:p>
        </w:tc>
        <w:tc>
          <w:tcPr>
            <w:tcW w:w="8048"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kern w:val="0"/>
                <w:sz w:val="24"/>
                <w:szCs w:val="24"/>
              </w:rPr>
              <w:t>(  )</w:t>
            </w:r>
            <w:r>
              <w:rPr>
                <w:rFonts w:hAnsi="宋体" w:hint="eastAsia"/>
                <w:kern w:val="0"/>
                <w:sz w:val="24"/>
                <w:szCs w:val="24"/>
              </w:rPr>
              <w:t>是电力系统中最易发生故障的电力元件。</w:t>
            </w:r>
          </w:p>
        </w:tc>
      </w:tr>
      <w:tr w:rsidR="008D10CE" w:rsidTr="00BD5B9B">
        <w:trPr>
          <w:gridAfter w:val="1"/>
          <w:wAfter w:w="11"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25</w:t>
            </w:r>
            <w:r>
              <w:rPr>
                <w:rFonts w:ascii="宋体" w:hAnsi="宋体" w:hint="eastAsia"/>
                <w:kern w:val="0"/>
                <w:sz w:val="24"/>
                <w:szCs w:val="24"/>
              </w:rPr>
              <w:t>、</w:t>
            </w:r>
          </w:p>
        </w:tc>
        <w:tc>
          <w:tcPr>
            <w:tcW w:w="8048"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继电保护装置是电力系统的</w:t>
            </w:r>
            <w:r>
              <w:rPr>
                <w:kern w:val="0"/>
                <w:sz w:val="24"/>
                <w:szCs w:val="24"/>
              </w:rPr>
              <w:t>(  )</w:t>
            </w:r>
            <w:r>
              <w:rPr>
                <w:rFonts w:hAnsi="宋体" w:hint="eastAsia"/>
                <w:kern w:val="0"/>
                <w:sz w:val="24"/>
                <w:szCs w:val="24"/>
              </w:rPr>
              <w:t>次设备。</w:t>
            </w:r>
          </w:p>
        </w:tc>
      </w:tr>
      <w:tr w:rsidR="008D10CE" w:rsidTr="00BD5B9B">
        <w:trPr>
          <w:gridAfter w:val="1"/>
          <w:wAfter w:w="11"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26</w:t>
            </w:r>
            <w:r>
              <w:rPr>
                <w:rFonts w:ascii="宋体" w:hAnsi="宋体" w:hint="eastAsia"/>
                <w:kern w:val="0"/>
                <w:sz w:val="24"/>
                <w:szCs w:val="24"/>
              </w:rPr>
              <w:t>、</w:t>
            </w:r>
          </w:p>
        </w:tc>
        <w:tc>
          <w:tcPr>
            <w:tcW w:w="8048"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电流速断保护是通过</w:t>
            </w:r>
            <w:r>
              <w:rPr>
                <w:kern w:val="0"/>
                <w:sz w:val="24"/>
                <w:szCs w:val="24"/>
              </w:rPr>
              <w:t>(  )</w:t>
            </w:r>
            <w:r>
              <w:rPr>
                <w:rFonts w:hAnsi="宋体" w:hint="eastAsia"/>
                <w:kern w:val="0"/>
                <w:sz w:val="24"/>
                <w:szCs w:val="24"/>
              </w:rPr>
              <w:t>来保证选择性的。</w:t>
            </w:r>
          </w:p>
        </w:tc>
      </w:tr>
      <w:tr w:rsidR="008D10CE" w:rsidTr="00BD5B9B">
        <w:trPr>
          <w:gridAfter w:val="1"/>
          <w:wAfter w:w="11"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27</w:t>
            </w:r>
            <w:r>
              <w:rPr>
                <w:rFonts w:ascii="宋体" w:hAnsi="宋体" w:hint="eastAsia"/>
                <w:kern w:val="0"/>
                <w:sz w:val="24"/>
                <w:szCs w:val="24"/>
              </w:rPr>
              <w:t>、</w:t>
            </w:r>
          </w:p>
        </w:tc>
        <w:tc>
          <w:tcPr>
            <w:tcW w:w="8048"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电流保护的接线方式是指保护中电流继电器与</w:t>
            </w:r>
            <w:r>
              <w:rPr>
                <w:kern w:val="0"/>
                <w:sz w:val="24"/>
                <w:szCs w:val="24"/>
              </w:rPr>
              <w:t>(  )</w:t>
            </w:r>
            <w:r>
              <w:rPr>
                <w:rFonts w:hAnsi="宋体" w:hint="eastAsia"/>
                <w:kern w:val="0"/>
                <w:sz w:val="24"/>
                <w:szCs w:val="24"/>
              </w:rPr>
              <w:t>之间的连接方式。</w:t>
            </w:r>
          </w:p>
        </w:tc>
      </w:tr>
      <w:tr w:rsidR="008D10CE" w:rsidTr="00BD5B9B">
        <w:trPr>
          <w:gridAfter w:val="3"/>
          <w:wAfter w:w="93"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28</w:t>
            </w:r>
            <w:r>
              <w:rPr>
                <w:rFonts w:ascii="宋体" w:hAnsi="宋体" w:hint="eastAsia"/>
                <w:kern w:val="0"/>
                <w:sz w:val="24"/>
                <w:szCs w:val="24"/>
              </w:rPr>
              <w:t>、</w:t>
            </w:r>
          </w:p>
        </w:tc>
        <w:tc>
          <w:tcPr>
            <w:tcW w:w="7966"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变压器的过负荷保护是</w:t>
            </w:r>
            <w:r>
              <w:rPr>
                <w:kern w:val="0"/>
                <w:sz w:val="24"/>
                <w:szCs w:val="24"/>
              </w:rPr>
              <w:t>(  )</w:t>
            </w:r>
            <w:r>
              <w:rPr>
                <w:rFonts w:hAnsi="宋体" w:hint="eastAsia"/>
                <w:kern w:val="0"/>
                <w:sz w:val="24"/>
                <w:szCs w:val="24"/>
              </w:rPr>
              <w:t>运行状态。</w:t>
            </w:r>
          </w:p>
        </w:tc>
      </w:tr>
      <w:tr w:rsidR="008D10CE" w:rsidTr="00BD5B9B">
        <w:trPr>
          <w:gridAfter w:val="3"/>
          <w:wAfter w:w="93"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29</w:t>
            </w:r>
            <w:r>
              <w:rPr>
                <w:rFonts w:ascii="宋体" w:hAnsi="宋体" w:hint="eastAsia"/>
                <w:kern w:val="0"/>
                <w:sz w:val="24"/>
                <w:szCs w:val="24"/>
              </w:rPr>
              <w:t>、</w:t>
            </w:r>
          </w:p>
        </w:tc>
        <w:tc>
          <w:tcPr>
            <w:tcW w:w="7966"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为了保证采样的真实性，采样频率必须大于</w:t>
            </w:r>
            <w:r>
              <w:rPr>
                <w:kern w:val="0"/>
                <w:sz w:val="24"/>
                <w:szCs w:val="24"/>
              </w:rPr>
              <w:t>(  )</w:t>
            </w:r>
            <w:r>
              <w:rPr>
                <w:rFonts w:hAnsi="宋体" w:hint="eastAsia"/>
                <w:kern w:val="0"/>
                <w:sz w:val="24"/>
                <w:szCs w:val="24"/>
              </w:rPr>
              <w:t>倍的采样信号频率。</w:t>
            </w:r>
          </w:p>
        </w:tc>
      </w:tr>
      <w:tr w:rsidR="008D10CE" w:rsidTr="00BD5B9B">
        <w:trPr>
          <w:gridAfter w:val="3"/>
          <w:wAfter w:w="93" w:type="dxa"/>
          <w:trHeight w:val="285"/>
        </w:trPr>
        <w:tc>
          <w:tcPr>
            <w:tcW w:w="704"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30</w:t>
            </w:r>
            <w:r>
              <w:rPr>
                <w:rFonts w:ascii="宋体" w:hAnsi="宋体" w:hint="eastAsia"/>
                <w:kern w:val="0"/>
                <w:sz w:val="24"/>
                <w:szCs w:val="24"/>
              </w:rPr>
              <w:t>、</w:t>
            </w:r>
          </w:p>
        </w:tc>
        <w:tc>
          <w:tcPr>
            <w:tcW w:w="7966"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要实现全球通信，最少需要</w:t>
            </w:r>
            <w:r>
              <w:rPr>
                <w:kern w:val="0"/>
                <w:sz w:val="24"/>
                <w:szCs w:val="24"/>
              </w:rPr>
              <w:t>(  )</w:t>
            </w:r>
            <w:r>
              <w:rPr>
                <w:rFonts w:hAnsi="宋体" w:hint="eastAsia"/>
                <w:kern w:val="0"/>
                <w:sz w:val="24"/>
                <w:szCs w:val="24"/>
              </w:rPr>
              <w:t>个微波中继站。</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31</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对</w:t>
            </w:r>
            <w:r>
              <w:rPr>
                <w:kern w:val="0"/>
                <w:sz w:val="24"/>
                <w:szCs w:val="24"/>
              </w:rPr>
              <w:t>220kV</w:t>
            </w:r>
            <w:r>
              <w:rPr>
                <w:rFonts w:hAnsi="宋体" w:hint="eastAsia"/>
                <w:kern w:val="0"/>
                <w:sz w:val="24"/>
                <w:szCs w:val="24"/>
              </w:rPr>
              <w:t>及以上电压的超高压电网，继电保护装置发生</w:t>
            </w:r>
            <w:r>
              <w:rPr>
                <w:kern w:val="0"/>
                <w:sz w:val="24"/>
                <w:szCs w:val="24"/>
              </w:rPr>
              <w:t>(  )</w:t>
            </w:r>
            <w:r>
              <w:rPr>
                <w:rFonts w:hAnsi="宋体" w:hint="eastAsia"/>
                <w:kern w:val="0"/>
                <w:sz w:val="24"/>
                <w:szCs w:val="24"/>
              </w:rPr>
              <w:t>的危害更大。</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32</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电气元件配置两套保护，一套保护不动作时另一套保护动作于跳闸，称为</w:t>
            </w:r>
            <w:r>
              <w:rPr>
                <w:kern w:val="0"/>
                <w:sz w:val="24"/>
                <w:szCs w:val="24"/>
              </w:rPr>
              <w:t>(  )</w:t>
            </w:r>
            <w:r>
              <w:rPr>
                <w:rFonts w:hAnsi="宋体" w:hint="eastAsia"/>
                <w:kern w:val="0"/>
                <w:sz w:val="24"/>
                <w:szCs w:val="24"/>
              </w:rPr>
              <w:t>保护。</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33</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电流继电器</w:t>
            </w:r>
            <w:r>
              <w:rPr>
                <w:kern w:val="0"/>
                <w:sz w:val="24"/>
                <w:szCs w:val="24"/>
              </w:rPr>
              <w:t>(  )</w:t>
            </w:r>
            <w:r>
              <w:rPr>
                <w:rFonts w:hAnsi="宋体" w:hint="eastAsia"/>
                <w:kern w:val="0"/>
                <w:sz w:val="24"/>
                <w:szCs w:val="24"/>
              </w:rPr>
              <w:t>接在电流互感器的二次侧。</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34</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对继电器的基本要求是工作可靠，</w:t>
            </w:r>
            <w:r>
              <w:rPr>
                <w:kern w:val="0"/>
                <w:sz w:val="24"/>
                <w:szCs w:val="24"/>
              </w:rPr>
              <w:t> </w:t>
            </w:r>
            <w:r>
              <w:rPr>
                <w:rFonts w:hAnsi="宋体" w:hint="eastAsia"/>
                <w:kern w:val="0"/>
                <w:sz w:val="24"/>
                <w:szCs w:val="24"/>
              </w:rPr>
              <w:t>动作过程具有</w:t>
            </w:r>
            <w:r>
              <w:rPr>
                <w:kern w:val="0"/>
                <w:sz w:val="24"/>
                <w:szCs w:val="24"/>
              </w:rPr>
              <w:t>(  )</w:t>
            </w:r>
            <w:r>
              <w:rPr>
                <w:rFonts w:hAnsi="宋体" w:hint="eastAsia"/>
                <w:kern w:val="0"/>
                <w:sz w:val="24"/>
                <w:szCs w:val="24"/>
              </w:rPr>
              <w:t>。</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35</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电力系统一次与二次的分界设备是</w:t>
            </w:r>
            <w:r>
              <w:rPr>
                <w:kern w:val="0"/>
                <w:sz w:val="24"/>
                <w:szCs w:val="24"/>
              </w:rPr>
              <w:t>(  )</w:t>
            </w:r>
            <w:r>
              <w:rPr>
                <w:rFonts w:hAnsi="宋体" w:hint="eastAsia"/>
                <w:kern w:val="0"/>
                <w:sz w:val="24"/>
                <w:szCs w:val="24"/>
              </w:rPr>
              <w:t>。</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36</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保护的范围随</w:t>
            </w:r>
            <w:r>
              <w:rPr>
                <w:kern w:val="0"/>
                <w:sz w:val="24"/>
                <w:szCs w:val="24"/>
              </w:rPr>
              <w:t>(  )</w:t>
            </w:r>
            <w:r>
              <w:rPr>
                <w:rFonts w:hAnsi="宋体" w:hint="eastAsia"/>
                <w:kern w:val="0"/>
                <w:sz w:val="24"/>
                <w:szCs w:val="24"/>
              </w:rPr>
              <w:t>、故障类型的变化而变化。</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37</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过电流保护作为本条线路主保护拒动的</w:t>
            </w:r>
            <w:r>
              <w:rPr>
                <w:kern w:val="0"/>
                <w:sz w:val="24"/>
                <w:szCs w:val="24"/>
              </w:rPr>
              <w:t>(  )</w:t>
            </w:r>
            <w:r>
              <w:rPr>
                <w:rFonts w:hAnsi="宋体" w:hint="eastAsia"/>
                <w:kern w:val="0"/>
                <w:sz w:val="24"/>
                <w:szCs w:val="24"/>
              </w:rPr>
              <w:t>后备保护，也作为下一条线路保护和断路器拒动的远后备保护。</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38</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发电机的主保护是</w:t>
            </w:r>
            <w:r>
              <w:rPr>
                <w:kern w:val="0"/>
                <w:sz w:val="24"/>
                <w:szCs w:val="24"/>
              </w:rPr>
              <w:t>(  )</w:t>
            </w:r>
            <w:r>
              <w:rPr>
                <w:rFonts w:hAnsi="宋体" w:hint="eastAsia"/>
                <w:kern w:val="0"/>
                <w:sz w:val="24"/>
                <w:szCs w:val="24"/>
              </w:rPr>
              <w:t>保护。</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39</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微机保护里处理的信息都是</w:t>
            </w:r>
            <w:r>
              <w:rPr>
                <w:kern w:val="0"/>
                <w:sz w:val="24"/>
                <w:szCs w:val="24"/>
              </w:rPr>
              <w:t>(  )</w:t>
            </w:r>
            <w:r>
              <w:rPr>
                <w:rFonts w:hAnsi="宋体" w:hint="eastAsia"/>
                <w:kern w:val="0"/>
                <w:sz w:val="24"/>
                <w:szCs w:val="24"/>
              </w:rPr>
              <w:t>量。</w:t>
            </w:r>
          </w:p>
        </w:tc>
      </w:tr>
      <w:tr w:rsidR="008D10CE" w:rsidTr="00BD5B9B">
        <w:trPr>
          <w:trHeight w:val="285"/>
        </w:trPr>
        <w:tc>
          <w:tcPr>
            <w:tcW w:w="797" w:type="dxa"/>
            <w:gridSpan w:val="2"/>
            <w:tcBorders>
              <w:top w:val="nil"/>
              <w:left w:val="nil"/>
              <w:bottom w:val="nil"/>
              <w:right w:val="nil"/>
            </w:tcBorders>
            <w:noWrap/>
          </w:tcPr>
          <w:p w:rsidR="008D10CE" w:rsidRDefault="008D10CE">
            <w:pPr>
              <w:widowControl/>
              <w:spacing w:line="300" w:lineRule="auto"/>
              <w:rPr>
                <w:kern w:val="0"/>
                <w:sz w:val="24"/>
                <w:szCs w:val="24"/>
              </w:rPr>
            </w:pPr>
            <w:r>
              <w:rPr>
                <w:kern w:val="0"/>
                <w:sz w:val="24"/>
                <w:szCs w:val="24"/>
              </w:rPr>
              <w:t>40</w:t>
            </w:r>
            <w:r>
              <w:rPr>
                <w:rFonts w:ascii="宋体" w:hAnsi="宋体" w:hint="eastAsia"/>
                <w:kern w:val="0"/>
                <w:sz w:val="24"/>
                <w:szCs w:val="24"/>
              </w:rPr>
              <w:t>、</w:t>
            </w:r>
          </w:p>
        </w:tc>
        <w:tc>
          <w:tcPr>
            <w:tcW w:w="7966"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电力阻波器属于电力系统</w:t>
            </w:r>
            <w:r>
              <w:rPr>
                <w:kern w:val="0"/>
                <w:sz w:val="24"/>
                <w:szCs w:val="24"/>
              </w:rPr>
              <w:t>(  )</w:t>
            </w:r>
            <w:r>
              <w:rPr>
                <w:rFonts w:hAnsi="宋体" w:hint="eastAsia"/>
                <w:kern w:val="0"/>
                <w:sz w:val="24"/>
                <w:szCs w:val="24"/>
              </w:rPr>
              <w:t>次设备。</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41</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电力系统继电保护必须有严格的</w:t>
            </w:r>
            <w:r>
              <w:rPr>
                <w:kern w:val="0"/>
                <w:sz w:val="24"/>
                <w:szCs w:val="24"/>
              </w:rPr>
              <w:t>(  )</w:t>
            </w:r>
            <w:r>
              <w:rPr>
                <w:rFonts w:hAnsi="宋体" w:hint="eastAsia"/>
                <w:kern w:val="0"/>
                <w:sz w:val="24"/>
                <w:szCs w:val="24"/>
              </w:rPr>
              <w:t>性。</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42</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后备保护分为</w:t>
            </w:r>
            <w:r>
              <w:rPr>
                <w:kern w:val="0"/>
                <w:sz w:val="24"/>
                <w:szCs w:val="24"/>
              </w:rPr>
              <w:t>(  )</w:t>
            </w:r>
            <w:r>
              <w:rPr>
                <w:rFonts w:hAnsi="宋体" w:hint="eastAsia"/>
                <w:kern w:val="0"/>
                <w:sz w:val="24"/>
                <w:szCs w:val="24"/>
              </w:rPr>
              <w:t>保护和近后备保护。</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43</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电压继电器</w:t>
            </w:r>
            <w:r>
              <w:rPr>
                <w:kern w:val="0"/>
                <w:sz w:val="24"/>
                <w:szCs w:val="24"/>
              </w:rPr>
              <w:t>(  )</w:t>
            </w:r>
            <w:r>
              <w:rPr>
                <w:rFonts w:hAnsi="宋体" w:hint="eastAsia"/>
                <w:kern w:val="0"/>
                <w:sz w:val="24"/>
                <w:szCs w:val="24"/>
              </w:rPr>
              <w:t>接在电压互感器的二次侧。</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44</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距离继电器是一种</w:t>
            </w:r>
            <w:r>
              <w:rPr>
                <w:kern w:val="0"/>
                <w:sz w:val="24"/>
                <w:szCs w:val="24"/>
              </w:rPr>
              <w:t>(  )</w:t>
            </w:r>
            <w:r>
              <w:rPr>
                <w:rFonts w:hAnsi="宋体" w:hint="eastAsia"/>
                <w:kern w:val="0"/>
                <w:sz w:val="24"/>
                <w:szCs w:val="24"/>
              </w:rPr>
              <w:t>【过</w:t>
            </w:r>
            <w:r>
              <w:rPr>
                <w:kern w:val="0"/>
                <w:sz w:val="24"/>
                <w:szCs w:val="24"/>
              </w:rPr>
              <w:t>/</w:t>
            </w:r>
            <w:r>
              <w:rPr>
                <w:rFonts w:hAnsi="宋体" w:hint="eastAsia"/>
                <w:kern w:val="0"/>
                <w:sz w:val="24"/>
                <w:szCs w:val="24"/>
              </w:rPr>
              <w:t>欠】量继电器。</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45</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短路点距离保护安装点越远时，</w:t>
            </w:r>
            <w:r>
              <w:rPr>
                <w:kern w:val="0"/>
                <w:sz w:val="24"/>
                <w:szCs w:val="24"/>
              </w:rPr>
              <w:t> </w:t>
            </w:r>
            <w:r>
              <w:rPr>
                <w:rFonts w:hAnsi="宋体" w:hint="eastAsia"/>
                <w:kern w:val="0"/>
                <w:sz w:val="24"/>
                <w:szCs w:val="24"/>
              </w:rPr>
              <w:t>阻抗越大，</w:t>
            </w:r>
            <w:r>
              <w:rPr>
                <w:kern w:val="0"/>
                <w:sz w:val="24"/>
                <w:szCs w:val="24"/>
              </w:rPr>
              <w:t> </w:t>
            </w:r>
            <w:r>
              <w:rPr>
                <w:rFonts w:hAnsi="宋体" w:hint="eastAsia"/>
                <w:kern w:val="0"/>
                <w:sz w:val="24"/>
                <w:szCs w:val="24"/>
              </w:rPr>
              <w:t>短路电流越</w:t>
            </w:r>
            <w:r>
              <w:rPr>
                <w:kern w:val="0"/>
                <w:sz w:val="24"/>
                <w:szCs w:val="24"/>
              </w:rPr>
              <w:t>(  )</w:t>
            </w:r>
            <w:r>
              <w:rPr>
                <w:rFonts w:hAnsi="宋体" w:hint="eastAsia"/>
                <w:kern w:val="0"/>
                <w:sz w:val="24"/>
                <w:szCs w:val="24"/>
              </w:rPr>
              <w:t>【大</w:t>
            </w:r>
            <w:r>
              <w:rPr>
                <w:kern w:val="0"/>
                <w:sz w:val="24"/>
                <w:szCs w:val="24"/>
              </w:rPr>
              <w:t>/</w:t>
            </w:r>
            <w:r>
              <w:rPr>
                <w:rFonts w:hAnsi="宋体" w:hint="eastAsia"/>
                <w:kern w:val="0"/>
                <w:sz w:val="24"/>
                <w:szCs w:val="24"/>
              </w:rPr>
              <w:t>小】。</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46</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最小保护范围为在系统最小运行方式下</w:t>
            </w:r>
            <w:r>
              <w:rPr>
                <w:kern w:val="0"/>
                <w:sz w:val="24"/>
                <w:szCs w:val="24"/>
              </w:rPr>
              <w:t>(  )</w:t>
            </w:r>
            <w:r>
              <w:rPr>
                <w:rFonts w:hAnsi="宋体" w:hint="eastAsia"/>
                <w:kern w:val="0"/>
                <w:sz w:val="24"/>
                <w:szCs w:val="24"/>
              </w:rPr>
              <w:t>短路时出现。</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47</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过电流保护在最大负荷时，保护</w:t>
            </w:r>
            <w:r>
              <w:rPr>
                <w:kern w:val="0"/>
                <w:sz w:val="24"/>
                <w:szCs w:val="24"/>
              </w:rPr>
              <w:t>(  )</w:t>
            </w:r>
            <w:r>
              <w:rPr>
                <w:rFonts w:hAnsi="宋体" w:hint="eastAsia"/>
                <w:kern w:val="0"/>
                <w:sz w:val="24"/>
                <w:szCs w:val="24"/>
              </w:rPr>
              <w:t>【可以</w:t>
            </w:r>
            <w:r>
              <w:rPr>
                <w:kern w:val="0"/>
                <w:sz w:val="24"/>
                <w:szCs w:val="24"/>
              </w:rPr>
              <w:t>/</w:t>
            </w:r>
            <w:r>
              <w:rPr>
                <w:rFonts w:hAnsi="宋体" w:hint="eastAsia"/>
                <w:kern w:val="0"/>
                <w:sz w:val="24"/>
                <w:szCs w:val="24"/>
              </w:rPr>
              <w:t>不可以】动作。</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48</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发电机的励磁回路接地需要配置</w:t>
            </w:r>
            <w:r>
              <w:rPr>
                <w:kern w:val="0"/>
                <w:sz w:val="24"/>
                <w:szCs w:val="24"/>
              </w:rPr>
              <w:t>(  )</w:t>
            </w:r>
            <w:r>
              <w:rPr>
                <w:rFonts w:hAnsi="宋体" w:hint="eastAsia"/>
                <w:kern w:val="0"/>
                <w:sz w:val="24"/>
                <w:szCs w:val="24"/>
              </w:rPr>
              <w:t>保护。</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49</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微机保护所采集的信息通常分为模拟量和</w:t>
            </w:r>
            <w:r>
              <w:rPr>
                <w:kern w:val="0"/>
                <w:sz w:val="24"/>
                <w:szCs w:val="24"/>
              </w:rPr>
              <w:t>(  )</w:t>
            </w:r>
            <w:r>
              <w:rPr>
                <w:rFonts w:hAnsi="宋体" w:hint="eastAsia"/>
                <w:kern w:val="0"/>
                <w:sz w:val="24"/>
                <w:szCs w:val="24"/>
              </w:rPr>
              <w:t>量。</w:t>
            </w:r>
          </w:p>
        </w:tc>
      </w:tr>
      <w:tr w:rsidR="008D10CE" w:rsidTr="00BD5B9B">
        <w:trPr>
          <w:gridAfter w:val="2"/>
          <w:wAfter w:w="56" w:type="dxa"/>
          <w:trHeight w:val="285"/>
        </w:trPr>
        <w:tc>
          <w:tcPr>
            <w:tcW w:w="797" w:type="dxa"/>
            <w:gridSpan w:val="2"/>
            <w:tcBorders>
              <w:top w:val="nil"/>
              <w:left w:val="nil"/>
              <w:bottom w:val="nil"/>
              <w:right w:val="nil"/>
            </w:tcBorders>
            <w:noWrap/>
            <w:vAlign w:val="center"/>
          </w:tcPr>
          <w:p w:rsidR="008D10CE" w:rsidRDefault="008D10CE">
            <w:pPr>
              <w:widowControl/>
              <w:spacing w:line="300" w:lineRule="auto"/>
              <w:rPr>
                <w:kern w:val="0"/>
                <w:sz w:val="24"/>
                <w:szCs w:val="24"/>
              </w:rPr>
            </w:pPr>
            <w:r>
              <w:rPr>
                <w:kern w:val="0"/>
                <w:sz w:val="24"/>
                <w:szCs w:val="24"/>
              </w:rPr>
              <w:t>50</w:t>
            </w:r>
            <w:r>
              <w:rPr>
                <w:rFonts w:ascii="宋体" w:hAnsi="宋体" w:hint="eastAsia"/>
                <w:kern w:val="0"/>
                <w:sz w:val="24"/>
                <w:szCs w:val="24"/>
              </w:rPr>
              <w:t>、</w:t>
            </w:r>
          </w:p>
        </w:tc>
        <w:tc>
          <w:tcPr>
            <w:tcW w:w="7910"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电力系统一次回路与二次回路的连接设备是</w:t>
            </w:r>
            <w:r>
              <w:rPr>
                <w:kern w:val="0"/>
                <w:sz w:val="24"/>
                <w:szCs w:val="24"/>
              </w:rPr>
              <w:t>(  )</w:t>
            </w:r>
            <w:r>
              <w:rPr>
                <w:rFonts w:hAnsi="宋体" w:hint="eastAsia"/>
                <w:kern w:val="0"/>
                <w:sz w:val="24"/>
                <w:szCs w:val="24"/>
              </w:rPr>
              <w:t>。</w:t>
            </w:r>
          </w:p>
        </w:tc>
      </w:tr>
    </w:tbl>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widowControl/>
        <w:numPr>
          <w:ilvl w:val="0"/>
          <w:numId w:val="2"/>
        </w:numPr>
        <w:adjustRightInd w:val="0"/>
        <w:snapToGrid w:val="0"/>
        <w:spacing w:line="360" w:lineRule="exact"/>
        <w:rPr>
          <w:rFonts w:ascii="??_GB2312"/>
          <w:sz w:val="24"/>
          <w:szCs w:val="24"/>
        </w:rPr>
      </w:pPr>
      <w:r>
        <w:rPr>
          <w:rFonts w:ascii="宋体" w:hAnsi="宋体" w:hint="eastAsia"/>
          <w:sz w:val="24"/>
          <w:szCs w:val="24"/>
        </w:rPr>
        <w:t>简答题（本大题共</w:t>
      </w:r>
      <w:r>
        <w:rPr>
          <w:rFonts w:ascii="??_GB2312"/>
          <w:sz w:val="24"/>
          <w:szCs w:val="24"/>
        </w:rPr>
        <w:t>3</w:t>
      </w:r>
      <w:r>
        <w:rPr>
          <w:rFonts w:ascii="宋体" w:hAnsi="宋体" w:hint="eastAsia"/>
          <w:sz w:val="24"/>
          <w:szCs w:val="24"/>
        </w:rPr>
        <w:t>小题，每小题</w:t>
      </w:r>
      <w:r>
        <w:rPr>
          <w:rFonts w:ascii="??_GB2312" w:hAnsi="??_GB2312"/>
          <w:sz w:val="24"/>
          <w:szCs w:val="24"/>
        </w:rPr>
        <w:t>6</w:t>
      </w:r>
      <w:r>
        <w:rPr>
          <w:rFonts w:ascii="宋体" w:hAnsi="宋体" w:hint="eastAsia"/>
          <w:sz w:val="24"/>
          <w:szCs w:val="24"/>
        </w:rPr>
        <w:t>分，共</w:t>
      </w:r>
      <w:r>
        <w:rPr>
          <w:rFonts w:ascii="??_GB2312" w:hAnsi="??_GB2312"/>
          <w:sz w:val="24"/>
          <w:szCs w:val="24"/>
        </w:rPr>
        <w:t>18</w:t>
      </w:r>
      <w:r>
        <w:rPr>
          <w:rFonts w:ascii="宋体" w:hAnsi="宋体" w:hint="eastAsia"/>
          <w:sz w:val="24"/>
          <w:szCs w:val="24"/>
        </w:rPr>
        <w:t>分）。</w:t>
      </w:r>
    </w:p>
    <w:tbl>
      <w:tblPr>
        <w:tblW w:w="8749" w:type="dxa"/>
        <w:tblInd w:w="10" w:type="dxa"/>
        <w:tblLayout w:type="fixed"/>
        <w:tblLook w:val="00A0"/>
      </w:tblPr>
      <w:tblGrid>
        <w:gridCol w:w="699"/>
        <w:gridCol w:w="80"/>
        <w:gridCol w:w="7911"/>
        <w:gridCol w:w="45"/>
        <w:gridCol w:w="14"/>
      </w:tblGrid>
      <w:tr w:rsidR="008D10CE" w:rsidTr="00BD5B9B">
        <w:trPr>
          <w:trHeight w:val="285"/>
        </w:trPr>
        <w:tc>
          <w:tcPr>
            <w:tcW w:w="696"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w:t>
            </w:r>
            <w:r>
              <w:rPr>
                <w:rFonts w:hint="eastAsia"/>
                <w:kern w:val="0"/>
                <w:sz w:val="24"/>
                <w:szCs w:val="24"/>
              </w:rPr>
              <w:t>、</w:t>
            </w:r>
          </w:p>
        </w:tc>
        <w:tc>
          <w:tcPr>
            <w:tcW w:w="8053"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什么是电力系统继电保护？</w:t>
            </w:r>
          </w:p>
        </w:tc>
      </w:tr>
      <w:tr w:rsidR="008D10CE" w:rsidTr="00BD5B9B">
        <w:trPr>
          <w:trHeight w:val="285"/>
        </w:trPr>
        <w:tc>
          <w:tcPr>
            <w:tcW w:w="696"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8053" w:type="dxa"/>
            <w:gridSpan w:val="4"/>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trHeight w:val="285"/>
        </w:trPr>
        <w:tc>
          <w:tcPr>
            <w:tcW w:w="696"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w:t>
            </w:r>
            <w:r>
              <w:rPr>
                <w:rFonts w:hint="eastAsia"/>
                <w:kern w:val="0"/>
                <w:sz w:val="24"/>
                <w:szCs w:val="24"/>
              </w:rPr>
              <w:t>、</w:t>
            </w:r>
          </w:p>
        </w:tc>
        <w:tc>
          <w:tcPr>
            <w:tcW w:w="8053"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根据被保护的对象分类，继电保护可以分为哪些类型？</w:t>
            </w:r>
          </w:p>
        </w:tc>
      </w:tr>
      <w:tr w:rsidR="008D10CE" w:rsidTr="00BD5B9B">
        <w:trPr>
          <w:trHeight w:val="285"/>
        </w:trPr>
        <w:tc>
          <w:tcPr>
            <w:tcW w:w="696"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8053" w:type="dxa"/>
            <w:gridSpan w:val="4"/>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trHeight w:val="285"/>
        </w:trPr>
        <w:tc>
          <w:tcPr>
            <w:tcW w:w="696"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w:t>
            </w:r>
            <w:r>
              <w:rPr>
                <w:rFonts w:hint="eastAsia"/>
                <w:kern w:val="0"/>
                <w:sz w:val="24"/>
                <w:szCs w:val="24"/>
              </w:rPr>
              <w:t>、</w:t>
            </w:r>
          </w:p>
        </w:tc>
        <w:tc>
          <w:tcPr>
            <w:tcW w:w="8053" w:type="dxa"/>
            <w:gridSpan w:val="4"/>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变压器瓦斯保护的原理是什么？</w:t>
            </w:r>
          </w:p>
        </w:tc>
      </w:tr>
      <w:tr w:rsidR="008D10CE" w:rsidTr="00BD5B9B">
        <w:trPr>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center"/>
              <w:rPr>
                <w:kern w:val="0"/>
                <w:sz w:val="24"/>
                <w:szCs w:val="24"/>
              </w:rPr>
            </w:pPr>
            <w:r>
              <w:rPr>
                <w:kern w:val="0"/>
                <w:sz w:val="24"/>
                <w:szCs w:val="24"/>
              </w:rPr>
              <w:t xml:space="preserve"> 4</w:t>
            </w:r>
            <w:r>
              <w:rPr>
                <w:rFonts w:hint="eastAsia"/>
                <w:kern w:val="0"/>
                <w:sz w:val="24"/>
                <w:szCs w:val="24"/>
              </w:rPr>
              <w:t>、</w:t>
            </w:r>
          </w:p>
        </w:tc>
        <w:tc>
          <w:tcPr>
            <w:tcW w:w="797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保护范围划分的基本原则是什么？</w:t>
            </w:r>
          </w:p>
        </w:tc>
      </w:tr>
      <w:tr w:rsidR="008D10CE" w:rsidTr="00BD5B9B">
        <w:trPr>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970" w:type="dxa"/>
            <w:gridSpan w:val="3"/>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5</w:t>
            </w:r>
            <w:r>
              <w:rPr>
                <w:rFonts w:hint="eastAsia"/>
                <w:kern w:val="0"/>
                <w:sz w:val="24"/>
                <w:szCs w:val="24"/>
              </w:rPr>
              <w:t>、</w:t>
            </w:r>
          </w:p>
        </w:tc>
        <w:tc>
          <w:tcPr>
            <w:tcW w:w="797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流过保护安装处短路电流的大小与什么因素相关？</w:t>
            </w:r>
          </w:p>
        </w:tc>
      </w:tr>
      <w:tr w:rsidR="008D10CE" w:rsidTr="00BD5B9B">
        <w:trPr>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970" w:type="dxa"/>
            <w:gridSpan w:val="3"/>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6</w:t>
            </w:r>
            <w:r>
              <w:rPr>
                <w:rFonts w:hint="eastAsia"/>
                <w:kern w:val="0"/>
                <w:sz w:val="24"/>
                <w:szCs w:val="24"/>
              </w:rPr>
              <w:t>、</w:t>
            </w:r>
          </w:p>
        </w:tc>
        <w:tc>
          <w:tcPr>
            <w:tcW w:w="7970"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变压器接地保护有哪些？</w:t>
            </w:r>
          </w:p>
        </w:tc>
      </w:tr>
      <w:tr w:rsidR="008D10CE" w:rsidTr="00BD5B9B">
        <w:trPr>
          <w:gridAfter w:val="1"/>
          <w:wAfter w:w="11"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7</w:t>
            </w:r>
            <w:r>
              <w:rPr>
                <w:rFonts w:hint="eastAsia"/>
                <w:kern w:val="0"/>
                <w:sz w:val="24"/>
                <w:szCs w:val="24"/>
              </w:rPr>
              <w:t>、</w:t>
            </w:r>
          </w:p>
        </w:tc>
        <w:tc>
          <w:tcPr>
            <w:tcW w:w="7959"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影响继电保护装置可靠性的因素有哪些？</w:t>
            </w:r>
          </w:p>
        </w:tc>
      </w:tr>
      <w:tr w:rsidR="008D10CE" w:rsidTr="00BD5B9B">
        <w:trPr>
          <w:gridAfter w:val="1"/>
          <w:wAfter w:w="11"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959" w:type="dxa"/>
            <w:gridSpan w:val="2"/>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gridAfter w:val="1"/>
          <w:wAfter w:w="11"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8</w:t>
            </w:r>
            <w:r>
              <w:rPr>
                <w:rFonts w:hint="eastAsia"/>
                <w:kern w:val="0"/>
                <w:sz w:val="24"/>
                <w:szCs w:val="24"/>
              </w:rPr>
              <w:t>、</w:t>
            </w:r>
          </w:p>
        </w:tc>
        <w:tc>
          <w:tcPr>
            <w:tcW w:w="7959"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什么是距离保护？</w:t>
            </w:r>
          </w:p>
        </w:tc>
      </w:tr>
      <w:tr w:rsidR="008D10CE" w:rsidTr="00BD5B9B">
        <w:trPr>
          <w:gridAfter w:val="1"/>
          <w:wAfter w:w="11"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959" w:type="dxa"/>
            <w:gridSpan w:val="2"/>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gridAfter w:val="1"/>
          <w:wAfter w:w="11"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9</w:t>
            </w:r>
            <w:r>
              <w:rPr>
                <w:rFonts w:hint="eastAsia"/>
                <w:kern w:val="0"/>
                <w:sz w:val="24"/>
                <w:szCs w:val="24"/>
              </w:rPr>
              <w:t>、</w:t>
            </w:r>
          </w:p>
        </w:tc>
        <w:tc>
          <w:tcPr>
            <w:tcW w:w="7959"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发电机常见的保护有哪些？</w:t>
            </w:r>
            <w:r>
              <w:rPr>
                <w:kern w:val="0"/>
                <w:sz w:val="24"/>
                <w:szCs w:val="24"/>
              </w:rPr>
              <w:t> </w:t>
            </w:r>
          </w:p>
        </w:tc>
      </w:tr>
      <w:tr w:rsidR="008D10CE" w:rsidTr="00BD5B9B">
        <w:trPr>
          <w:gridAfter w:val="1"/>
          <w:wAfter w:w="11" w:type="dxa"/>
          <w:trHeight w:val="285"/>
        </w:trPr>
        <w:tc>
          <w:tcPr>
            <w:tcW w:w="699"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w:t>
            </w:r>
          </w:p>
        </w:tc>
        <w:tc>
          <w:tcPr>
            <w:tcW w:w="8039"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构成保护的继电器有哪些？（</w:t>
            </w:r>
            <w:r>
              <w:rPr>
                <w:rFonts w:hint="eastAsia"/>
                <w:kern w:val="0"/>
                <w:sz w:val="24"/>
                <w:szCs w:val="24"/>
              </w:rPr>
              <w:t>至少</w:t>
            </w:r>
            <w:r>
              <w:rPr>
                <w:kern w:val="0"/>
                <w:sz w:val="24"/>
                <w:szCs w:val="24"/>
              </w:rPr>
              <w:t>6</w:t>
            </w:r>
            <w:r>
              <w:rPr>
                <w:rFonts w:ascii="宋体" w:hAnsi="宋体" w:hint="eastAsia"/>
                <w:kern w:val="0"/>
                <w:sz w:val="24"/>
                <w:szCs w:val="24"/>
              </w:rPr>
              <w:t>种</w:t>
            </w:r>
            <w:r>
              <w:rPr>
                <w:rFonts w:hAnsi="宋体" w:hint="eastAsia"/>
                <w:kern w:val="0"/>
                <w:sz w:val="24"/>
                <w:szCs w:val="24"/>
              </w:rPr>
              <w:t>）</w:t>
            </w:r>
          </w:p>
        </w:tc>
      </w:tr>
      <w:tr w:rsidR="008D10CE" w:rsidTr="00BD5B9B">
        <w:trPr>
          <w:gridAfter w:val="1"/>
          <w:wAfter w:w="11" w:type="dxa"/>
          <w:trHeight w:val="285"/>
        </w:trPr>
        <w:tc>
          <w:tcPr>
            <w:tcW w:w="699"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w:t>
            </w:r>
          </w:p>
        </w:tc>
        <w:tc>
          <w:tcPr>
            <w:tcW w:w="8039" w:type="dxa"/>
            <w:gridSpan w:val="3"/>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r>
              <w:rPr>
                <w:rFonts w:hAnsi="宋体" w:hint="eastAsia"/>
                <w:kern w:val="0"/>
                <w:sz w:val="24"/>
                <w:szCs w:val="24"/>
              </w:rPr>
              <w:t>纵联保护的保护通信方式有哪些？</w:t>
            </w:r>
          </w:p>
        </w:tc>
      </w:tr>
      <w:tr w:rsidR="008D10CE" w:rsidTr="00BD5B9B">
        <w:trPr>
          <w:gridAfter w:val="1"/>
          <w:wAfter w:w="11" w:type="dxa"/>
          <w:trHeight w:val="285"/>
        </w:trPr>
        <w:tc>
          <w:tcPr>
            <w:tcW w:w="699"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3)</w:t>
            </w:r>
          </w:p>
        </w:tc>
        <w:tc>
          <w:tcPr>
            <w:tcW w:w="8039"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微机保护装置的特点有哪些？</w:t>
            </w:r>
          </w:p>
        </w:tc>
      </w:tr>
      <w:tr w:rsidR="008D10CE" w:rsidTr="00BD5B9B">
        <w:trPr>
          <w:gridAfter w:val="1"/>
          <w:wAfter w:w="11" w:type="dxa"/>
          <w:trHeight w:val="285"/>
        </w:trPr>
        <w:tc>
          <w:tcPr>
            <w:tcW w:w="699"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10</w:t>
            </w:r>
            <w:r>
              <w:rPr>
                <w:rFonts w:hint="eastAsia"/>
                <w:kern w:val="0"/>
                <w:sz w:val="24"/>
                <w:szCs w:val="24"/>
              </w:rPr>
              <w:t>、</w:t>
            </w:r>
          </w:p>
        </w:tc>
        <w:tc>
          <w:tcPr>
            <w:tcW w:w="8039" w:type="dxa"/>
            <w:gridSpan w:val="3"/>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r>
              <w:rPr>
                <w:rFonts w:hAnsi="宋体" w:hint="eastAsia"/>
                <w:kern w:val="0"/>
                <w:sz w:val="24"/>
                <w:szCs w:val="24"/>
              </w:rPr>
              <w:t>常见的继电保护原理有哪些？</w:t>
            </w:r>
          </w:p>
        </w:tc>
      </w:tr>
      <w:tr w:rsidR="008D10CE" w:rsidTr="00BD5B9B">
        <w:trPr>
          <w:gridAfter w:val="1"/>
          <w:wAfter w:w="11" w:type="dxa"/>
          <w:trHeight w:val="285"/>
        </w:trPr>
        <w:tc>
          <w:tcPr>
            <w:tcW w:w="699" w:type="dxa"/>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8039"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p>
        </w:tc>
      </w:tr>
      <w:tr w:rsidR="008D10CE" w:rsidTr="00BD5B9B">
        <w:trPr>
          <w:gridAfter w:val="2"/>
          <w:wAfter w:w="56"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11</w:t>
            </w:r>
            <w:r>
              <w:rPr>
                <w:rFonts w:hint="eastAsia"/>
                <w:kern w:val="0"/>
                <w:sz w:val="24"/>
                <w:szCs w:val="24"/>
              </w:rPr>
              <w:t>、</w:t>
            </w:r>
          </w:p>
        </w:tc>
        <w:tc>
          <w:tcPr>
            <w:tcW w:w="7914"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输电线路纵联差动保护的原理是什么？</w:t>
            </w:r>
          </w:p>
        </w:tc>
      </w:tr>
      <w:tr w:rsidR="008D10CE" w:rsidTr="00BD5B9B">
        <w:trPr>
          <w:gridAfter w:val="2"/>
          <w:wAfter w:w="56"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914" w:type="dxa"/>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gridAfter w:val="2"/>
          <w:wAfter w:w="56"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12</w:t>
            </w:r>
            <w:r>
              <w:rPr>
                <w:rFonts w:hint="eastAsia"/>
                <w:kern w:val="0"/>
                <w:sz w:val="24"/>
                <w:szCs w:val="24"/>
              </w:rPr>
              <w:t>、</w:t>
            </w:r>
          </w:p>
        </w:tc>
        <w:tc>
          <w:tcPr>
            <w:tcW w:w="7914"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微机保护数据采集系统的作用是什么？</w:t>
            </w:r>
          </w:p>
        </w:tc>
      </w:tr>
      <w:tr w:rsidR="008D10CE" w:rsidTr="00BD5B9B">
        <w:trPr>
          <w:gridAfter w:val="2"/>
          <w:wAfter w:w="56"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914" w:type="dxa"/>
            <w:tcBorders>
              <w:top w:val="nil"/>
              <w:left w:val="nil"/>
              <w:bottom w:val="nil"/>
              <w:right w:val="nil"/>
            </w:tcBorders>
            <w:noWrap/>
            <w:vAlign w:val="center"/>
          </w:tcPr>
          <w:p w:rsidR="008D10CE" w:rsidRDefault="008D10CE">
            <w:pPr>
              <w:widowControl/>
              <w:spacing w:line="300" w:lineRule="auto"/>
              <w:jc w:val="left"/>
              <w:rPr>
                <w:rFonts w:hAnsi="宋体"/>
                <w:kern w:val="0"/>
                <w:sz w:val="24"/>
                <w:szCs w:val="24"/>
              </w:rPr>
            </w:pPr>
          </w:p>
        </w:tc>
      </w:tr>
      <w:tr w:rsidR="008D10CE" w:rsidTr="00BD5B9B">
        <w:trPr>
          <w:gridAfter w:val="2"/>
          <w:wAfter w:w="56" w:type="dxa"/>
          <w:trHeight w:val="285"/>
        </w:trPr>
        <w:tc>
          <w:tcPr>
            <w:tcW w:w="779"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914" w:type="dxa"/>
            <w:tcBorders>
              <w:top w:val="nil"/>
              <w:left w:val="nil"/>
              <w:bottom w:val="nil"/>
              <w:right w:val="nil"/>
            </w:tcBorders>
            <w:noWrap/>
            <w:vAlign w:val="center"/>
          </w:tcPr>
          <w:p w:rsidR="008D10CE" w:rsidRDefault="008D10CE">
            <w:pPr>
              <w:widowControl/>
              <w:spacing w:line="300" w:lineRule="auto"/>
              <w:jc w:val="left"/>
              <w:rPr>
                <w:kern w:val="0"/>
                <w:sz w:val="24"/>
                <w:szCs w:val="24"/>
              </w:rPr>
            </w:pPr>
          </w:p>
        </w:tc>
      </w:tr>
    </w:tbl>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widowControl/>
        <w:numPr>
          <w:ilvl w:val="0"/>
          <w:numId w:val="2"/>
        </w:numPr>
        <w:adjustRightInd w:val="0"/>
        <w:snapToGrid w:val="0"/>
        <w:spacing w:line="360" w:lineRule="exact"/>
        <w:rPr>
          <w:rFonts w:ascii="??_GB2312"/>
          <w:sz w:val="24"/>
          <w:szCs w:val="24"/>
        </w:rPr>
      </w:pPr>
      <w:r>
        <w:rPr>
          <w:rFonts w:ascii="宋体" w:hAnsi="宋体" w:hint="eastAsia"/>
          <w:sz w:val="24"/>
          <w:szCs w:val="24"/>
        </w:rPr>
        <w:t>读图分析题</w:t>
      </w:r>
    </w:p>
    <w:tbl>
      <w:tblPr>
        <w:tblW w:w="8749" w:type="dxa"/>
        <w:tblInd w:w="10" w:type="dxa"/>
        <w:tblLayout w:type="fixed"/>
        <w:tblLook w:val="00A0"/>
      </w:tblPr>
      <w:tblGrid>
        <w:gridCol w:w="82"/>
        <w:gridCol w:w="598"/>
        <w:gridCol w:w="80"/>
        <w:gridCol w:w="7495"/>
        <w:gridCol w:w="184"/>
        <w:gridCol w:w="14"/>
        <w:gridCol w:w="149"/>
        <w:gridCol w:w="147"/>
      </w:tblGrid>
      <w:tr w:rsidR="008D10CE" w:rsidTr="00BD5B9B">
        <w:trPr>
          <w:gridAfter w:val="3"/>
          <w:wAfter w:w="322" w:type="dxa"/>
          <w:trHeight w:val="285"/>
        </w:trPr>
        <w:tc>
          <w:tcPr>
            <w:tcW w:w="696" w:type="dxa"/>
            <w:gridSpan w:val="2"/>
            <w:tcBorders>
              <w:top w:val="nil"/>
              <w:left w:val="nil"/>
              <w:bottom w:val="nil"/>
              <w:right w:val="nil"/>
            </w:tcBorders>
            <w:noWrap/>
          </w:tcPr>
          <w:p w:rsidR="008D10CE" w:rsidRDefault="008D10CE">
            <w:pPr>
              <w:widowControl/>
              <w:jc w:val="right"/>
              <w:rPr>
                <w:kern w:val="0"/>
                <w:sz w:val="24"/>
                <w:szCs w:val="24"/>
              </w:rPr>
            </w:pPr>
            <w:r>
              <w:rPr>
                <w:kern w:val="0"/>
                <w:sz w:val="24"/>
                <w:szCs w:val="24"/>
              </w:rPr>
              <w:t>1</w:t>
            </w:r>
            <w:r>
              <w:rPr>
                <w:rFonts w:hint="eastAsia"/>
                <w:kern w:val="0"/>
                <w:sz w:val="24"/>
                <w:szCs w:val="24"/>
              </w:rPr>
              <w:t>、</w:t>
            </w:r>
          </w:p>
        </w:tc>
        <w:tc>
          <w:tcPr>
            <w:tcW w:w="8053" w:type="dxa"/>
            <w:gridSpan w:val="3"/>
            <w:tcBorders>
              <w:top w:val="nil"/>
              <w:left w:val="nil"/>
              <w:bottom w:val="nil"/>
              <w:right w:val="nil"/>
            </w:tcBorders>
            <w:vAlign w:val="center"/>
          </w:tcPr>
          <w:p w:rsidR="008D10CE" w:rsidRDefault="008D10CE">
            <w:pPr>
              <w:widowControl/>
              <w:jc w:val="left"/>
              <w:rPr>
                <w:kern w:val="0"/>
                <w:sz w:val="24"/>
                <w:szCs w:val="24"/>
              </w:rPr>
            </w:pPr>
            <w:r>
              <w:rPr>
                <w:rFonts w:hAnsi="宋体" w:hint="eastAsia"/>
                <w:kern w:val="0"/>
                <w:sz w:val="24"/>
                <w:szCs w:val="24"/>
              </w:rPr>
              <w:t>下图为电力系统某保护的接线框图，</w:t>
            </w:r>
            <w:r>
              <w:rPr>
                <w:kern w:val="0"/>
                <w:sz w:val="24"/>
                <w:szCs w:val="24"/>
              </w:rPr>
              <w:t> </w:t>
            </w:r>
            <w:r>
              <w:rPr>
                <w:rFonts w:hAnsi="宋体" w:hint="eastAsia"/>
                <w:kern w:val="0"/>
                <w:sz w:val="24"/>
                <w:szCs w:val="24"/>
              </w:rPr>
              <w:t>请写出该保护的名称并完成下图中数字</w:t>
            </w:r>
            <w:r>
              <w:rPr>
                <w:kern w:val="0"/>
                <w:sz w:val="24"/>
                <w:szCs w:val="24"/>
              </w:rPr>
              <w:t>1</w:t>
            </w:r>
            <w:r>
              <w:rPr>
                <w:rFonts w:hAnsi="宋体" w:hint="eastAsia"/>
                <w:kern w:val="0"/>
                <w:sz w:val="24"/>
                <w:szCs w:val="24"/>
              </w:rPr>
              <w:t>至</w:t>
            </w:r>
            <w:r>
              <w:rPr>
                <w:kern w:val="0"/>
                <w:sz w:val="24"/>
                <w:szCs w:val="24"/>
              </w:rPr>
              <w:t>5</w:t>
            </w:r>
            <w:r>
              <w:rPr>
                <w:rFonts w:hAnsi="宋体" w:hint="eastAsia"/>
                <w:kern w:val="0"/>
                <w:sz w:val="24"/>
                <w:szCs w:val="24"/>
              </w:rPr>
              <w:t>所代表的元件名称。</w:t>
            </w:r>
          </w:p>
        </w:tc>
      </w:tr>
      <w:tr w:rsidR="008D10CE" w:rsidTr="00BD5B9B">
        <w:trPr>
          <w:gridAfter w:val="3"/>
          <w:wAfter w:w="322" w:type="dxa"/>
          <w:trHeight w:val="285"/>
        </w:trPr>
        <w:tc>
          <w:tcPr>
            <w:tcW w:w="8749" w:type="dxa"/>
            <w:gridSpan w:val="5"/>
            <w:tcBorders>
              <w:top w:val="nil"/>
              <w:left w:val="nil"/>
              <w:bottom w:val="nil"/>
              <w:right w:val="nil"/>
            </w:tcBorders>
            <w:noWrap/>
            <w:vAlign w:val="center"/>
          </w:tcPr>
          <w:p w:rsidR="008D10CE" w:rsidRDefault="008D10CE">
            <w:pPr>
              <w:widowControl/>
              <w:jc w:val="center"/>
            </w:pPr>
            <w:r w:rsidRPr="00133184">
              <w:rPr>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415.5pt;height:186pt;visibility:visible">
                  <v:imagedata r:id="rId5" o:title=""/>
                </v:shape>
              </w:pict>
            </w:r>
          </w:p>
        </w:tc>
      </w:tr>
      <w:tr w:rsidR="008D10CE" w:rsidTr="00BD5B9B">
        <w:trPr>
          <w:gridBefore w:val="1"/>
          <w:gridAfter w:val="2"/>
          <w:wBefore w:w="83" w:type="dxa"/>
          <w:wAfter w:w="308"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2</w:t>
            </w:r>
            <w:r>
              <w:rPr>
                <w:rFonts w:hint="eastAsia"/>
                <w:kern w:val="0"/>
                <w:sz w:val="24"/>
                <w:szCs w:val="24"/>
              </w:rPr>
              <w:t>、</w:t>
            </w:r>
          </w:p>
        </w:tc>
        <w:tc>
          <w:tcPr>
            <w:tcW w:w="7984" w:type="dxa"/>
            <w:gridSpan w:val="3"/>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请绘制下图方向电流保护的交流电流与交流电压回路展开图。</w:t>
            </w:r>
          </w:p>
        </w:tc>
      </w:tr>
      <w:tr w:rsidR="008D10CE" w:rsidTr="00BD5B9B">
        <w:trPr>
          <w:gridBefore w:val="1"/>
          <w:gridAfter w:val="2"/>
          <w:wBefore w:w="83" w:type="dxa"/>
          <w:wAfter w:w="308" w:type="dxa"/>
          <w:trHeight w:val="285"/>
        </w:trPr>
        <w:tc>
          <w:tcPr>
            <w:tcW w:w="8680" w:type="dxa"/>
            <w:gridSpan w:val="5"/>
            <w:tcBorders>
              <w:top w:val="nil"/>
              <w:left w:val="nil"/>
              <w:bottom w:val="nil"/>
              <w:right w:val="nil"/>
            </w:tcBorders>
            <w:noWrap/>
            <w:vAlign w:val="center"/>
          </w:tcPr>
          <w:p w:rsidR="008D10CE" w:rsidRDefault="008D10CE">
            <w:pPr>
              <w:widowControl/>
              <w:spacing w:line="300" w:lineRule="auto"/>
              <w:jc w:val="center"/>
            </w:pPr>
            <w:r w:rsidRPr="0044509C">
              <w:rPr>
                <w:noProof/>
              </w:rPr>
              <w:pict>
                <v:shape id="图片 2" o:spid="_x0000_i1026" type="#_x0000_t75" style="width:514.5pt;height:234pt;visibility:visible">
                  <v:imagedata r:id="rId6" o:title=""/>
                </v:shape>
              </w:pict>
            </w:r>
          </w:p>
        </w:tc>
      </w:tr>
      <w:tr w:rsidR="008D10CE" w:rsidTr="00BD5B9B">
        <w:trPr>
          <w:gridBefore w:val="1"/>
          <w:gridAfter w:val="1"/>
          <w:wBefore w:w="83" w:type="dxa"/>
          <w:wAfter w:w="153" w:type="dxa"/>
          <w:trHeight w:val="495"/>
        </w:trPr>
        <w:tc>
          <w:tcPr>
            <w:tcW w:w="696" w:type="dxa"/>
            <w:gridSpan w:val="2"/>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3</w:t>
            </w:r>
            <w:r>
              <w:rPr>
                <w:rFonts w:hint="eastAsia"/>
                <w:kern w:val="0"/>
                <w:sz w:val="24"/>
                <w:szCs w:val="24"/>
              </w:rPr>
              <w:t>、</w:t>
            </w:r>
          </w:p>
        </w:tc>
        <w:tc>
          <w:tcPr>
            <w:tcW w:w="8139" w:type="dxa"/>
            <w:gridSpan w:val="4"/>
            <w:tcBorders>
              <w:top w:val="nil"/>
              <w:left w:val="nil"/>
              <w:bottom w:val="nil"/>
              <w:right w:val="nil"/>
            </w:tcBorders>
            <w:vAlign w:val="center"/>
          </w:tcPr>
          <w:p w:rsidR="008D10CE" w:rsidRDefault="008D10CE">
            <w:pPr>
              <w:widowControl/>
              <w:spacing w:line="300" w:lineRule="auto"/>
              <w:jc w:val="left"/>
              <w:rPr>
                <w:kern w:val="0"/>
                <w:sz w:val="24"/>
                <w:szCs w:val="24"/>
              </w:rPr>
            </w:pPr>
            <w:r>
              <w:rPr>
                <w:rFonts w:hAnsi="宋体" w:hint="eastAsia"/>
                <w:kern w:val="0"/>
                <w:sz w:val="24"/>
                <w:szCs w:val="24"/>
              </w:rPr>
              <w:t>如下图所示系统中，若发电机、变压器各装有图示的保护，若</w:t>
            </w:r>
            <w:r>
              <w:rPr>
                <w:kern w:val="0"/>
                <w:sz w:val="24"/>
                <w:szCs w:val="24"/>
              </w:rPr>
              <w:t>k</w:t>
            </w:r>
            <w:r>
              <w:rPr>
                <w:rFonts w:hAnsi="宋体" w:hint="eastAsia"/>
                <w:kern w:val="0"/>
                <w:sz w:val="24"/>
                <w:szCs w:val="24"/>
              </w:rPr>
              <w:t>点发生两相短路时，发电机和变压器各有哪些保护会起动？应由哪个保护最先动作？跳开哪些断路器？</w:t>
            </w:r>
          </w:p>
        </w:tc>
      </w:tr>
      <w:tr w:rsidR="008D10CE" w:rsidTr="00BD5B9B">
        <w:trPr>
          <w:gridBefore w:val="1"/>
          <w:gridAfter w:val="1"/>
          <w:wBefore w:w="83" w:type="dxa"/>
          <w:wAfter w:w="153" w:type="dxa"/>
          <w:trHeight w:val="495"/>
        </w:trPr>
        <w:tc>
          <w:tcPr>
            <w:tcW w:w="8835" w:type="dxa"/>
            <w:gridSpan w:val="6"/>
            <w:tcBorders>
              <w:top w:val="nil"/>
              <w:left w:val="nil"/>
              <w:bottom w:val="nil"/>
              <w:right w:val="nil"/>
            </w:tcBorders>
            <w:noWrap/>
            <w:vAlign w:val="center"/>
          </w:tcPr>
          <w:p w:rsidR="008D10CE" w:rsidRDefault="008D10CE">
            <w:pPr>
              <w:widowControl/>
              <w:spacing w:line="300" w:lineRule="auto"/>
              <w:jc w:val="center"/>
            </w:pPr>
            <w:r w:rsidRPr="0044509C">
              <w:rPr>
                <w:noProof/>
              </w:rPr>
              <w:pict>
                <v:shape id="图片 3" o:spid="_x0000_i1027" type="#_x0000_t75" style="width:512.25pt;height:101.25pt;visibility:visible">
                  <v:imagedata r:id="rId7" o:title=""/>
                </v:shape>
              </w:pict>
            </w:r>
          </w:p>
        </w:tc>
      </w:tr>
      <w:tr w:rsidR="008D10CE" w:rsidTr="00BD5B9B">
        <w:trPr>
          <w:gridBefore w:val="1"/>
          <w:wBefore w:w="83"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rFonts w:hAnsi="宋体"/>
                <w:kern w:val="0"/>
                <w:sz w:val="24"/>
                <w:szCs w:val="24"/>
              </w:rPr>
              <w:t>4</w:t>
            </w:r>
            <w:r>
              <w:rPr>
                <w:rFonts w:hAnsi="宋体" w:hint="eastAsia"/>
                <w:kern w:val="0"/>
                <w:sz w:val="24"/>
                <w:szCs w:val="24"/>
              </w:rPr>
              <w:t>、</w:t>
            </w:r>
          </w:p>
        </w:tc>
        <w:tc>
          <w:tcPr>
            <w:tcW w:w="829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下图为某保护的展开图，其中</w:t>
            </w:r>
            <w:r>
              <w:rPr>
                <w:kern w:val="0"/>
                <w:sz w:val="24"/>
                <w:szCs w:val="24"/>
              </w:rPr>
              <w:t>KV</w:t>
            </w:r>
            <w:r>
              <w:rPr>
                <w:rFonts w:hAnsi="宋体" w:hint="eastAsia"/>
                <w:kern w:val="0"/>
                <w:sz w:val="24"/>
                <w:szCs w:val="24"/>
              </w:rPr>
              <w:t>为低电压继电器。请读图并回答问题。</w:t>
            </w:r>
          </w:p>
        </w:tc>
      </w:tr>
      <w:tr w:rsidR="008D10CE" w:rsidTr="00BD5B9B">
        <w:trPr>
          <w:gridBefore w:val="1"/>
          <w:wBefore w:w="83" w:type="dxa"/>
          <w:trHeight w:val="285"/>
        </w:trPr>
        <w:tc>
          <w:tcPr>
            <w:tcW w:w="8988" w:type="dxa"/>
            <w:gridSpan w:val="7"/>
            <w:tcBorders>
              <w:top w:val="nil"/>
              <w:left w:val="nil"/>
              <w:bottom w:val="nil"/>
              <w:right w:val="nil"/>
            </w:tcBorders>
            <w:noWrap/>
            <w:vAlign w:val="center"/>
          </w:tcPr>
          <w:p w:rsidR="008D10CE" w:rsidRDefault="008D10CE">
            <w:pPr>
              <w:widowControl/>
              <w:spacing w:line="300" w:lineRule="auto"/>
              <w:jc w:val="left"/>
            </w:pPr>
            <w:r w:rsidRPr="0044509C">
              <w:rPr>
                <w:noProof/>
              </w:rPr>
              <w:pict>
                <v:shape id="图片 4" o:spid="_x0000_i1028" type="#_x0000_t75" style="width:534.75pt;height:369.75pt;visibility:visible">
                  <v:imagedata r:id="rId8" o:title=""/>
                </v:shape>
              </w:pict>
            </w:r>
          </w:p>
        </w:tc>
      </w:tr>
      <w:tr w:rsidR="008D10CE" w:rsidTr="00BD5B9B">
        <w:trPr>
          <w:gridBefore w:val="1"/>
          <w:wBefore w:w="83"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829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问题</w:t>
            </w:r>
            <w:r>
              <w:rPr>
                <w:kern w:val="0"/>
                <w:sz w:val="24"/>
                <w:szCs w:val="24"/>
              </w:rPr>
              <w:t>1</w:t>
            </w:r>
            <w:r>
              <w:rPr>
                <w:rFonts w:hAnsi="宋体" w:hint="eastAsia"/>
                <w:kern w:val="0"/>
                <w:sz w:val="24"/>
                <w:szCs w:val="24"/>
              </w:rPr>
              <w:t>：该保护为（</w:t>
            </w:r>
            <w:r>
              <w:rPr>
                <w:kern w:val="0"/>
                <w:sz w:val="24"/>
                <w:szCs w:val="24"/>
              </w:rPr>
              <w:t xml:space="preserve">  </w:t>
            </w:r>
            <w:r>
              <w:rPr>
                <w:rFonts w:hAnsi="宋体" w:hint="eastAsia"/>
                <w:kern w:val="0"/>
                <w:sz w:val="24"/>
                <w:szCs w:val="24"/>
              </w:rPr>
              <w:t>）保护。</w:t>
            </w:r>
          </w:p>
        </w:tc>
      </w:tr>
      <w:tr w:rsidR="008D10CE" w:rsidTr="00BD5B9B">
        <w:trPr>
          <w:gridBefore w:val="1"/>
          <w:wBefore w:w="83"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829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问题</w:t>
            </w:r>
            <w:r>
              <w:rPr>
                <w:kern w:val="0"/>
                <w:sz w:val="24"/>
                <w:szCs w:val="24"/>
              </w:rPr>
              <w:t>2</w:t>
            </w:r>
            <w:r>
              <w:rPr>
                <w:rFonts w:hAnsi="宋体" w:hint="eastAsia"/>
                <w:kern w:val="0"/>
                <w:sz w:val="24"/>
                <w:szCs w:val="24"/>
              </w:rPr>
              <w:t>：该保护展开图中存在问题，请指出并改正。</w:t>
            </w:r>
          </w:p>
        </w:tc>
      </w:tr>
      <w:tr w:rsidR="008D10CE" w:rsidTr="00BD5B9B">
        <w:trPr>
          <w:gridBefore w:val="1"/>
          <w:wBefore w:w="83"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8292" w:type="dxa"/>
            <w:gridSpan w:val="5"/>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问题</w:t>
            </w:r>
            <w:r>
              <w:rPr>
                <w:kern w:val="0"/>
                <w:sz w:val="24"/>
                <w:szCs w:val="24"/>
              </w:rPr>
              <w:t>3</w:t>
            </w:r>
            <w:r>
              <w:rPr>
                <w:rFonts w:hAnsi="宋体" w:hint="eastAsia"/>
                <w:kern w:val="0"/>
                <w:sz w:val="24"/>
                <w:szCs w:val="24"/>
              </w:rPr>
              <w:t>：请说明该保护的工作原理。</w:t>
            </w:r>
          </w:p>
        </w:tc>
      </w:tr>
      <w:tr w:rsidR="008D10CE" w:rsidTr="00BD5B9B">
        <w:trPr>
          <w:gridBefore w:val="1"/>
          <w:gridAfter w:val="4"/>
          <w:wBefore w:w="83" w:type="dxa"/>
          <w:wAfter w:w="513"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r>
              <w:rPr>
                <w:kern w:val="0"/>
                <w:sz w:val="24"/>
                <w:szCs w:val="24"/>
              </w:rPr>
              <w:t>5</w:t>
            </w:r>
            <w:r>
              <w:rPr>
                <w:rFonts w:hint="eastAsia"/>
                <w:kern w:val="0"/>
                <w:sz w:val="24"/>
                <w:szCs w:val="24"/>
              </w:rPr>
              <w:t>、</w:t>
            </w:r>
          </w:p>
        </w:tc>
        <w:tc>
          <w:tcPr>
            <w:tcW w:w="7779"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下图为某保护的原理接线图。请读图并回答问题。</w:t>
            </w:r>
          </w:p>
        </w:tc>
      </w:tr>
      <w:tr w:rsidR="008D10CE" w:rsidTr="00BD5B9B">
        <w:trPr>
          <w:gridBefore w:val="1"/>
          <w:gridAfter w:val="4"/>
          <w:wBefore w:w="83" w:type="dxa"/>
          <w:wAfter w:w="513" w:type="dxa"/>
          <w:trHeight w:val="285"/>
        </w:trPr>
        <w:tc>
          <w:tcPr>
            <w:tcW w:w="8475" w:type="dxa"/>
            <w:gridSpan w:val="3"/>
            <w:tcBorders>
              <w:top w:val="nil"/>
              <w:left w:val="nil"/>
              <w:bottom w:val="nil"/>
              <w:right w:val="nil"/>
            </w:tcBorders>
            <w:noWrap/>
            <w:vAlign w:val="center"/>
          </w:tcPr>
          <w:p w:rsidR="008D10CE" w:rsidRDefault="008D10CE">
            <w:pPr>
              <w:widowControl/>
              <w:spacing w:line="300" w:lineRule="auto"/>
              <w:jc w:val="center"/>
            </w:pPr>
            <w:r w:rsidRPr="0044509C">
              <w:rPr>
                <w:noProof/>
              </w:rPr>
              <w:pict>
                <v:shape id="图片 5" o:spid="_x0000_i1029" type="#_x0000_t75" style="width:450.75pt;height:273pt;visibility:visible">
                  <v:imagedata r:id="rId9" o:title=""/>
                </v:shape>
              </w:pict>
            </w:r>
          </w:p>
        </w:tc>
      </w:tr>
      <w:tr w:rsidR="008D10CE" w:rsidTr="00BD5B9B">
        <w:trPr>
          <w:gridBefore w:val="1"/>
          <w:gridAfter w:val="4"/>
          <w:wBefore w:w="83" w:type="dxa"/>
          <w:wAfter w:w="513" w:type="dxa"/>
          <w:trHeight w:val="480"/>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779" w:type="dxa"/>
            <w:tcBorders>
              <w:top w:val="nil"/>
              <w:left w:val="nil"/>
              <w:bottom w:val="nil"/>
              <w:right w:val="nil"/>
            </w:tcBorders>
            <w:vAlign w:val="center"/>
          </w:tcPr>
          <w:p w:rsidR="008D10CE" w:rsidRDefault="008D10CE">
            <w:pPr>
              <w:widowControl/>
              <w:spacing w:line="300" w:lineRule="auto"/>
              <w:jc w:val="left"/>
              <w:rPr>
                <w:kern w:val="0"/>
                <w:sz w:val="24"/>
                <w:szCs w:val="24"/>
              </w:rPr>
            </w:pPr>
            <w:r>
              <w:rPr>
                <w:rFonts w:hAnsi="宋体" w:hint="eastAsia"/>
                <w:kern w:val="0"/>
                <w:sz w:val="24"/>
                <w:szCs w:val="24"/>
              </w:rPr>
              <w:t>问题</w:t>
            </w:r>
            <w:r>
              <w:rPr>
                <w:kern w:val="0"/>
                <w:sz w:val="24"/>
                <w:szCs w:val="24"/>
              </w:rPr>
              <w:t>1</w:t>
            </w:r>
            <w:r>
              <w:rPr>
                <w:rFonts w:hAnsi="宋体" w:hint="eastAsia"/>
                <w:kern w:val="0"/>
                <w:sz w:val="24"/>
                <w:szCs w:val="24"/>
              </w:rPr>
              <w:t>：该保护中</w:t>
            </w:r>
            <w:r>
              <w:rPr>
                <w:kern w:val="0"/>
                <w:sz w:val="24"/>
                <w:szCs w:val="24"/>
              </w:rPr>
              <w:t>KA</w:t>
            </w:r>
            <w:r>
              <w:rPr>
                <w:rFonts w:hAnsi="宋体" w:hint="eastAsia"/>
                <w:kern w:val="0"/>
                <w:sz w:val="24"/>
                <w:szCs w:val="24"/>
              </w:rPr>
              <w:t>为</w:t>
            </w:r>
            <w:r>
              <w:rPr>
                <w:kern w:val="0"/>
                <w:sz w:val="24"/>
                <w:szCs w:val="24"/>
              </w:rPr>
              <w:t>(  )</w:t>
            </w:r>
            <w:r>
              <w:rPr>
                <w:rFonts w:hAnsi="宋体" w:hint="eastAsia"/>
                <w:kern w:val="0"/>
                <w:sz w:val="24"/>
                <w:szCs w:val="24"/>
              </w:rPr>
              <w:t>元件，</w:t>
            </w:r>
            <w:r>
              <w:rPr>
                <w:kern w:val="0"/>
                <w:sz w:val="24"/>
                <w:szCs w:val="24"/>
              </w:rPr>
              <w:t>KVN</w:t>
            </w:r>
            <w:r>
              <w:rPr>
                <w:rFonts w:hAnsi="宋体" w:hint="eastAsia"/>
                <w:kern w:val="0"/>
                <w:sz w:val="24"/>
                <w:szCs w:val="24"/>
              </w:rPr>
              <w:t>为</w:t>
            </w:r>
            <w:r>
              <w:rPr>
                <w:kern w:val="0"/>
                <w:sz w:val="24"/>
                <w:szCs w:val="24"/>
              </w:rPr>
              <w:t>(  )</w:t>
            </w:r>
            <w:r>
              <w:rPr>
                <w:rFonts w:hAnsi="宋体" w:hint="eastAsia"/>
                <w:kern w:val="0"/>
                <w:sz w:val="24"/>
                <w:szCs w:val="24"/>
              </w:rPr>
              <w:t>元件，</w:t>
            </w:r>
            <w:r>
              <w:rPr>
                <w:kern w:val="0"/>
                <w:sz w:val="24"/>
                <w:szCs w:val="24"/>
              </w:rPr>
              <w:t>KV</w:t>
            </w:r>
            <w:r>
              <w:rPr>
                <w:rFonts w:hAnsi="宋体" w:hint="eastAsia"/>
                <w:kern w:val="0"/>
                <w:sz w:val="24"/>
                <w:szCs w:val="24"/>
              </w:rPr>
              <w:t>为</w:t>
            </w:r>
            <w:r>
              <w:rPr>
                <w:kern w:val="0"/>
                <w:sz w:val="24"/>
                <w:szCs w:val="24"/>
              </w:rPr>
              <w:t>(  )</w:t>
            </w:r>
            <w:r>
              <w:rPr>
                <w:rFonts w:hAnsi="宋体" w:hint="eastAsia"/>
                <w:kern w:val="0"/>
                <w:sz w:val="24"/>
                <w:szCs w:val="24"/>
              </w:rPr>
              <w:t>元件，</w:t>
            </w:r>
            <w:r>
              <w:rPr>
                <w:kern w:val="0"/>
                <w:sz w:val="24"/>
                <w:szCs w:val="24"/>
              </w:rPr>
              <w:t>KM</w:t>
            </w:r>
            <w:r>
              <w:rPr>
                <w:rFonts w:hAnsi="宋体" w:hint="eastAsia"/>
                <w:kern w:val="0"/>
                <w:sz w:val="24"/>
                <w:szCs w:val="24"/>
              </w:rPr>
              <w:t>为</w:t>
            </w:r>
            <w:r>
              <w:rPr>
                <w:kern w:val="0"/>
                <w:sz w:val="24"/>
                <w:szCs w:val="24"/>
              </w:rPr>
              <w:t>(  )</w:t>
            </w:r>
            <w:r>
              <w:rPr>
                <w:rFonts w:hAnsi="宋体" w:hint="eastAsia"/>
                <w:kern w:val="0"/>
                <w:sz w:val="24"/>
                <w:szCs w:val="24"/>
              </w:rPr>
              <w:t>元件，</w:t>
            </w:r>
            <w:r>
              <w:rPr>
                <w:kern w:val="0"/>
                <w:sz w:val="24"/>
                <w:szCs w:val="24"/>
              </w:rPr>
              <w:t>KT</w:t>
            </w:r>
            <w:r>
              <w:rPr>
                <w:rFonts w:hAnsi="宋体" w:hint="eastAsia"/>
                <w:kern w:val="0"/>
                <w:sz w:val="24"/>
                <w:szCs w:val="24"/>
              </w:rPr>
              <w:t>为</w:t>
            </w:r>
            <w:r>
              <w:rPr>
                <w:kern w:val="0"/>
                <w:sz w:val="24"/>
                <w:szCs w:val="24"/>
              </w:rPr>
              <w:t>(  )</w:t>
            </w:r>
            <w:r>
              <w:rPr>
                <w:rFonts w:hAnsi="宋体" w:hint="eastAsia"/>
                <w:kern w:val="0"/>
                <w:sz w:val="24"/>
                <w:szCs w:val="24"/>
              </w:rPr>
              <w:t>元件，</w:t>
            </w:r>
            <w:r>
              <w:rPr>
                <w:kern w:val="0"/>
                <w:sz w:val="24"/>
                <w:szCs w:val="24"/>
              </w:rPr>
              <w:t>KS</w:t>
            </w:r>
            <w:r>
              <w:rPr>
                <w:rFonts w:hAnsi="宋体" w:hint="eastAsia"/>
                <w:kern w:val="0"/>
                <w:sz w:val="24"/>
                <w:szCs w:val="24"/>
              </w:rPr>
              <w:t>为</w:t>
            </w:r>
            <w:r>
              <w:rPr>
                <w:kern w:val="0"/>
                <w:sz w:val="24"/>
                <w:szCs w:val="24"/>
              </w:rPr>
              <w:t>(  )</w:t>
            </w:r>
            <w:r>
              <w:rPr>
                <w:rFonts w:hAnsi="宋体" w:hint="eastAsia"/>
                <w:kern w:val="0"/>
                <w:sz w:val="24"/>
                <w:szCs w:val="24"/>
              </w:rPr>
              <w:t>元件。</w:t>
            </w:r>
          </w:p>
        </w:tc>
      </w:tr>
      <w:tr w:rsidR="008D10CE" w:rsidTr="00BD5B9B">
        <w:trPr>
          <w:gridBefore w:val="1"/>
          <w:gridAfter w:val="4"/>
          <w:wBefore w:w="83" w:type="dxa"/>
          <w:wAfter w:w="513"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779"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问题</w:t>
            </w:r>
            <w:r>
              <w:rPr>
                <w:kern w:val="0"/>
                <w:sz w:val="24"/>
                <w:szCs w:val="24"/>
              </w:rPr>
              <w:t>2</w:t>
            </w:r>
            <w:r>
              <w:rPr>
                <w:rFonts w:hAnsi="宋体" w:hint="eastAsia"/>
                <w:kern w:val="0"/>
                <w:sz w:val="24"/>
                <w:szCs w:val="24"/>
              </w:rPr>
              <w:t>：该保护为变压器的为</w:t>
            </w:r>
            <w:r>
              <w:rPr>
                <w:kern w:val="0"/>
                <w:sz w:val="24"/>
                <w:szCs w:val="24"/>
              </w:rPr>
              <w:t>(  )</w:t>
            </w:r>
            <w:r>
              <w:rPr>
                <w:rFonts w:hAnsi="宋体" w:hint="eastAsia"/>
                <w:kern w:val="0"/>
                <w:sz w:val="24"/>
                <w:szCs w:val="24"/>
              </w:rPr>
              <w:t>保护。</w:t>
            </w:r>
          </w:p>
        </w:tc>
      </w:tr>
      <w:tr w:rsidR="008D10CE" w:rsidTr="00BD5B9B">
        <w:trPr>
          <w:gridBefore w:val="1"/>
          <w:gridAfter w:val="4"/>
          <w:wBefore w:w="83" w:type="dxa"/>
          <w:wAfter w:w="513" w:type="dxa"/>
          <w:trHeight w:val="285"/>
        </w:trPr>
        <w:tc>
          <w:tcPr>
            <w:tcW w:w="696" w:type="dxa"/>
            <w:gridSpan w:val="2"/>
            <w:tcBorders>
              <w:top w:val="nil"/>
              <w:left w:val="nil"/>
              <w:bottom w:val="nil"/>
              <w:right w:val="nil"/>
            </w:tcBorders>
            <w:noWrap/>
            <w:vAlign w:val="center"/>
          </w:tcPr>
          <w:p w:rsidR="008D10CE" w:rsidRDefault="008D10CE">
            <w:pPr>
              <w:widowControl/>
              <w:spacing w:line="300" w:lineRule="auto"/>
              <w:jc w:val="right"/>
              <w:rPr>
                <w:kern w:val="0"/>
                <w:sz w:val="24"/>
                <w:szCs w:val="24"/>
              </w:rPr>
            </w:pPr>
          </w:p>
        </w:tc>
        <w:tc>
          <w:tcPr>
            <w:tcW w:w="7779"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Ansi="宋体" w:hint="eastAsia"/>
                <w:kern w:val="0"/>
                <w:sz w:val="24"/>
                <w:szCs w:val="24"/>
              </w:rPr>
              <w:t>问题</w:t>
            </w:r>
            <w:r>
              <w:rPr>
                <w:kern w:val="0"/>
                <w:sz w:val="24"/>
                <w:szCs w:val="24"/>
              </w:rPr>
              <w:t>3</w:t>
            </w:r>
            <w:r>
              <w:rPr>
                <w:rFonts w:hAnsi="宋体" w:hint="eastAsia"/>
                <w:kern w:val="0"/>
                <w:sz w:val="24"/>
                <w:szCs w:val="24"/>
              </w:rPr>
              <w:t>：请说明该保护的工作原理。</w:t>
            </w:r>
          </w:p>
        </w:tc>
      </w:tr>
    </w:tbl>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rPr>
          <w:rFonts w:ascii="宋体"/>
          <w:b/>
          <w:bCs/>
          <w:sz w:val="28"/>
          <w:szCs w:val="28"/>
          <w:u w:val="single"/>
        </w:rPr>
      </w:pPr>
      <w:r>
        <w:rPr>
          <w:rFonts w:ascii="宋体"/>
          <w:b/>
          <w:bCs/>
          <w:sz w:val="28"/>
          <w:szCs w:val="28"/>
          <w:u w:val="single"/>
        </w:rPr>
        <w:t xml:space="preserve"> </w:t>
      </w:r>
    </w:p>
    <w:p w:rsidR="008D10CE" w:rsidRDefault="008D10CE" w:rsidP="00BD5B9B">
      <w:pPr>
        <w:widowControl/>
        <w:numPr>
          <w:ilvl w:val="0"/>
          <w:numId w:val="2"/>
        </w:numPr>
        <w:adjustRightInd w:val="0"/>
        <w:snapToGrid w:val="0"/>
        <w:spacing w:line="360" w:lineRule="exact"/>
        <w:rPr>
          <w:rFonts w:ascii="??_GB2312"/>
          <w:sz w:val="24"/>
          <w:szCs w:val="24"/>
        </w:rPr>
      </w:pPr>
      <w:r>
        <w:rPr>
          <w:rFonts w:ascii="宋体" w:hAnsi="宋体" w:hint="eastAsia"/>
          <w:sz w:val="24"/>
          <w:szCs w:val="24"/>
        </w:rPr>
        <w:t>计算题</w:t>
      </w:r>
    </w:p>
    <w:tbl>
      <w:tblPr>
        <w:tblW w:w="8749" w:type="dxa"/>
        <w:tblInd w:w="10" w:type="dxa"/>
        <w:tblLayout w:type="fixed"/>
        <w:tblLook w:val="00A0"/>
      </w:tblPr>
      <w:tblGrid>
        <w:gridCol w:w="696"/>
        <w:gridCol w:w="8053"/>
      </w:tblGrid>
      <w:tr w:rsidR="008D10CE" w:rsidTr="00BD5B9B">
        <w:trPr>
          <w:trHeight w:val="285"/>
        </w:trPr>
        <w:tc>
          <w:tcPr>
            <w:tcW w:w="696" w:type="dxa"/>
            <w:tcBorders>
              <w:top w:val="nil"/>
              <w:left w:val="nil"/>
              <w:bottom w:val="nil"/>
              <w:right w:val="nil"/>
            </w:tcBorders>
            <w:noWrap/>
          </w:tcPr>
          <w:p w:rsidR="008D10CE" w:rsidRDefault="008D10CE">
            <w:pPr>
              <w:widowControl/>
              <w:jc w:val="right"/>
              <w:rPr>
                <w:kern w:val="0"/>
                <w:sz w:val="24"/>
                <w:szCs w:val="24"/>
              </w:rPr>
            </w:pPr>
            <w:r>
              <w:rPr>
                <w:kern w:val="0"/>
                <w:sz w:val="24"/>
                <w:szCs w:val="24"/>
              </w:rPr>
              <w:t>1</w:t>
            </w:r>
            <w:r>
              <w:rPr>
                <w:rFonts w:hAnsi="宋体" w:hint="eastAsia"/>
                <w:kern w:val="0"/>
                <w:sz w:val="24"/>
                <w:szCs w:val="24"/>
              </w:rPr>
              <w:t>、</w:t>
            </w:r>
          </w:p>
        </w:tc>
        <w:tc>
          <w:tcPr>
            <w:tcW w:w="8053" w:type="dxa"/>
            <w:tcBorders>
              <w:top w:val="nil"/>
              <w:left w:val="nil"/>
              <w:bottom w:val="nil"/>
              <w:right w:val="nil"/>
            </w:tcBorders>
            <w:vAlign w:val="center"/>
          </w:tcPr>
          <w:p w:rsidR="008D10CE" w:rsidRDefault="008D10CE">
            <w:pPr>
              <w:widowControl/>
              <w:jc w:val="left"/>
              <w:rPr>
                <w:kern w:val="0"/>
                <w:sz w:val="24"/>
                <w:szCs w:val="24"/>
              </w:rPr>
            </w:pPr>
            <w:r>
              <w:rPr>
                <w:rFonts w:hint="eastAsia"/>
                <w:kern w:val="0"/>
                <w:sz w:val="24"/>
                <w:szCs w:val="24"/>
              </w:rPr>
              <w:t>下图所示网络装设三段式电流保护，其中</w:t>
            </w:r>
            <w:r>
              <w:rPr>
                <w:kern w:val="0"/>
                <w:sz w:val="24"/>
                <w:szCs w:val="24"/>
              </w:rPr>
              <w:t> </w:t>
            </w:r>
            <w:r>
              <w:rPr>
                <w:i/>
                <w:iCs/>
                <w:kern w:val="0"/>
                <w:sz w:val="24"/>
                <w:szCs w:val="24"/>
              </w:rPr>
              <w:t>K</w:t>
            </w:r>
            <w:r>
              <w:rPr>
                <w:kern w:val="0"/>
                <w:sz w:val="24"/>
                <w:szCs w:val="24"/>
                <w:vertAlign w:val="superscript"/>
              </w:rPr>
              <w:t>I</w:t>
            </w:r>
            <w:r>
              <w:rPr>
                <w:kern w:val="0"/>
                <w:sz w:val="24"/>
                <w:szCs w:val="24"/>
                <w:vertAlign w:val="subscript"/>
              </w:rPr>
              <w:t>rel</w:t>
            </w:r>
            <w:r>
              <w:rPr>
                <w:kern w:val="0"/>
                <w:sz w:val="24"/>
                <w:szCs w:val="24"/>
              </w:rPr>
              <w:t>=1.25</w:t>
            </w:r>
            <w:r>
              <w:rPr>
                <w:rFonts w:hint="eastAsia"/>
                <w:kern w:val="0"/>
                <w:sz w:val="24"/>
                <w:szCs w:val="24"/>
              </w:rPr>
              <w:t>，</w:t>
            </w:r>
            <w:r>
              <w:rPr>
                <w:i/>
                <w:iCs/>
                <w:kern w:val="0"/>
                <w:sz w:val="24"/>
                <w:szCs w:val="24"/>
              </w:rPr>
              <w:t>z</w:t>
            </w:r>
            <w:r>
              <w:rPr>
                <w:kern w:val="0"/>
                <w:sz w:val="24"/>
                <w:szCs w:val="24"/>
                <w:vertAlign w:val="subscript"/>
              </w:rPr>
              <w:t>1</w:t>
            </w:r>
            <w:r>
              <w:rPr>
                <w:kern w:val="0"/>
                <w:sz w:val="24"/>
                <w:szCs w:val="24"/>
              </w:rPr>
              <w:t>=0.4Ω/km</w:t>
            </w:r>
            <w:r>
              <w:rPr>
                <w:rFonts w:hint="eastAsia"/>
                <w:kern w:val="0"/>
                <w:sz w:val="24"/>
                <w:szCs w:val="24"/>
              </w:rPr>
              <w:t>。请对保护</w:t>
            </w:r>
            <w:r>
              <w:rPr>
                <w:kern w:val="0"/>
                <w:sz w:val="24"/>
                <w:szCs w:val="24"/>
              </w:rPr>
              <w:t>1</w:t>
            </w:r>
            <w:r>
              <w:rPr>
                <w:rFonts w:hint="eastAsia"/>
                <w:kern w:val="0"/>
                <w:sz w:val="24"/>
                <w:szCs w:val="24"/>
              </w:rPr>
              <w:t>的第</w:t>
            </w:r>
            <w:r>
              <w:rPr>
                <w:kern w:val="0"/>
                <w:sz w:val="24"/>
                <w:szCs w:val="24"/>
              </w:rPr>
              <w:t>I</w:t>
            </w:r>
            <w:r>
              <w:rPr>
                <w:rFonts w:ascii="宋体" w:hAnsi="宋体" w:hint="eastAsia"/>
                <w:kern w:val="0"/>
                <w:sz w:val="24"/>
                <w:szCs w:val="24"/>
              </w:rPr>
              <w:t>段进行整定。</w:t>
            </w:r>
          </w:p>
        </w:tc>
      </w:tr>
      <w:tr w:rsidR="008D10CE" w:rsidTr="00BD5B9B">
        <w:trPr>
          <w:trHeight w:val="285"/>
        </w:trPr>
        <w:tc>
          <w:tcPr>
            <w:tcW w:w="8749" w:type="dxa"/>
            <w:gridSpan w:val="2"/>
            <w:tcBorders>
              <w:top w:val="nil"/>
              <w:left w:val="nil"/>
              <w:bottom w:val="nil"/>
              <w:right w:val="nil"/>
            </w:tcBorders>
            <w:noWrap/>
            <w:vAlign w:val="center"/>
          </w:tcPr>
          <w:p w:rsidR="008D10CE" w:rsidRDefault="008D10CE">
            <w:pPr>
              <w:widowControl/>
              <w:jc w:val="center"/>
            </w:pPr>
            <w:r w:rsidRPr="00133184">
              <w:rPr>
                <w:noProof/>
                <w:sz w:val="24"/>
                <w:szCs w:val="24"/>
              </w:rPr>
              <w:pict>
                <v:shape id="图片 6" o:spid="_x0000_i1030" type="#_x0000_t75" style="width:507pt;height:143.25pt;visibility:visible">
                  <v:imagedata r:id="rId10" o:title=""/>
                </v:shape>
              </w:pict>
            </w:r>
          </w:p>
        </w:tc>
      </w:tr>
      <w:tr w:rsidR="008D10CE" w:rsidTr="00BD5B9B">
        <w:trPr>
          <w:trHeight w:val="285"/>
        </w:trPr>
        <w:tc>
          <w:tcPr>
            <w:tcW w:w="8749" w:type="dxa"/>
            <w:gridSpan w:val="2"/>
            <w:tcBorders>
              <w:top w:val="nil"/>
              <w:left w:val="nil"/>
              <w:bottom w:val="nil"/>
              <w:right w:val="nil"/>
            </w:tcBorders>
            <w:noWrap/>
            <w:vAlign w:val="center"/>
          </w:tcPr>
          <w:p w:rsidR="008D10CE" w:rsidRDefault="008D10CE">
            <w:pPr>
              <w:widowControl/>
            </w:pPr>
            <w:r w:rsidRPr="00133184">
              <w:rPr>
                <w:noProof/>
                <w:position w:val="-12"/>
                <w:sz w:val="24"/>
                <w:szCs w:val="24"/>
              </w:rPr>
              <w:pict>
                <v:shape id="图片 7" o:spid="_x0000_i1031" type="#_x0000_t75" style="width:93pt;height:24pt;visibility:visible">
                  <v:imagedata r:id="rId11" o:title=""/>
                </v:shape>
              </w:pict>
            </w:r>
            <w:r>
              <w:t>   </w:t>
            </w:r>
            <w:r w:rsidRPr="00133184">
              <w:rPr>
                <w:noProof/>
                <w:position w:val="-34"/>
                <w:sz w:val="24"/>
                <w:szCs w:val="24"/>
              </w:rPr>
              <w:pict>
                <v:shape id="图片 8" o:spid="_x0000_i1032" type="#_x0000_t75" style="width:164.25pt;height:50.25pt;visibility:visible">
                  <v:imagedata r:id="rId12" o:title=""/>
                </v:shape>
              </w:pict>
            </w:r>
            <w:r>
              <w:t>   </w:t>
            </w:r>
            <w:r w:rsidRPr="00133184">
              <w:rPr>
                <w:noProof/>
                <w:position w:val="-32"/>
                <w:sz w:val="24"/>
                <w:szCs w:val="24"/>
              </w:rPr>
              <w:pict>
                <v:shape id="图片 9" o:spid="_x0000_i1033" type="#_x0000_t75" style="width:142.5pt;height:48pt;visibility:visible">
                  <v:imagedata r:id="rId13" o:title=""/>
                </v:shape>
              </w:pict>
            </w:r>
          </w:p>
          <w:p w:rsidR="008D10CE" w:rsidRDefault="008D10CE">
            <w:pPr>
              <w:widowControl/>
            </w:pPr>
            <w:r w:rsidRPr="00133184">
              <w:rPr>
                <w:noProof/>
                <w:position w:val="-30"/>
                <w:sz w:val="24"/>
                <w:szCs w:val="24"/>
              </w:rPr>
              <w:pict>
                <v:shape id="图片 10" o:spid="_x0000_i1034" type="#_x0000_t75" style="width:138pt;height:42.75pt;visibility:visible">
                  <v:imagedata r:id="rId14" o:title=""/>
                </v:shape>
              </w:pict>
            </w:r>
            <w:r>
              <w:t>   </w:t>
            </w:r>
            <w:r w:rsidRPr="00133184">
              <w:rPr>
                <w:noProof/>
                <w:position w:val="-30"/>
                <w:sz w:val="24"/>
                <w:szCs w:val="24"/>
              </w:rPr>
              <w:pict>
                <v:shape id="图片 11" o:spid="_x0000_i1035" type="#_x0000_t75" style="width:161.25pt;height:46.5pt;visibility:visible">
                  <v:imagedata r:id="rId15" o:title=""/>
                </v:shape>
              </w:pict>
            </w:r>
          </w:p>
        </w:tc>
      </w:tr>
    </w:tbl>
    <w:p w:rsidR="008D10CE" w:rsidRDefault="008D10CE" w:rsidP="00BD5B9B">
      <w:pPr>
        <w:rPr>
          <w:rFonts w:ascii="仿宋" w:eastAsia="仿宋" w:cs="仿宋"/>
          <w:sz w:val="28"/>
          <w:szCs w:val="28"/>
        </w:rPr>
      </w:pPr>
      <w:r>
        <w:rPr>
          <w:rFonts w:ascii="仿宋" w:hAnsi="仿宋" w:cs="仿宋"/>
          <w:sz w:val="28"/>
          <w:szCs w:val="28"/>
        </w:rPr>
        <w:t xml:space="preserve"> </w:t>
      </w:r>
    </w:p>
    <w:tbl>
      <w:tblPr>
        <w:tblW w:w="8680" w:type="dxa"/>
        <w:tblInd w:w="93" w:type="dxa"/>
        <w:tblLayout w:type="fixed"/>
        <w:tblLook w:val="00A0"/>
      </w:tblPr>
      <w:tblGrid>
        <w:gridCol w:w="696"/>
        <w:gridCol w:w="7984"/>
      </w:tblGrid>
      <w:tr w:rsidR="008D10CE" w:rsidTr="00BD5B9B">
        <w:trPr>
          <w:trHeight w:val="285"/>
        </w:trPr>
        <w:tc>
          <w:tcPr>
            <w:tcW w:w="696"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2</w:t>
            </w:r>
            <w:r>
              <w:rPr>
                <w:rFonts w:hint="eastAsia"/>
                <w:kern w:val="0"/>
                <w:sz w:val="24"/>
                <w:szCs w:val="24"/>
              </w:rPr>
              <w:t>、</w:t>
            </w:r>
          </w:p>
        </w:tc>
        <w:tc>
          <w:tcPr>
            <w:tcW w:w="7984" w:type="dxa"/>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int="eastAsia"/>
                <w:kern w:val="0"/>
                <w:sz w:val="24"/>
                <w:szCs w:val="24"/>
              </w:rPr>
              <w:t>如下图所示系统，线路</w:t>
            </w:r>
            <w:r>
              <w:rPr>
                <w:kern w:val="0"/>
                <w:sz w:val="24"/>
                <w:szCs w:val="24"/>
              </w:rPr>
              <w:t>L1</w:t>
            </w:r>
            <w:r>
              <w:rPr>
                <w:rFonts w:ascii="宋体" w:hAnsi="宋体" w:hint="eastAsia"/>
                <w:kern w:val="0"/>
                <w:sz w:val="24"/>
                <w:szCs w:val="24"/>
              </w:rPr>
              <w:t>，</w:t>
            </w:r>
            <w:r>
              <w:rPr>
                <w:kern w:val="0"/>
                <w:sz w:val="24"/>
                <w:szCs w:val="24"/>
              </w:rPr>
              <w:t>L2</w:t>
            </w:r>
            <w:r>
              <w:rPr>
                <w:rFonts w:ascii="宋体" w:hAnsi="宋体" w:hint="eastAsia"/>
                <w:kern w:val="0"/>
                <w:sz w:val="24"/>
                <w:szCs w:val="24"/>
              </w:rPr>
              <w:t>上均配置有三段式电流保护。已知</w:t>
            </w:r>
            <w:r>
              <w:rPr>
                <w:kern w:val="0"/>
                <w:sz w:val="24"/>
                <w:szCs w:val="24"/>
              </w:rPr>
              <w:t>Z</w:t>
            </w:r>
            <w:r>
              <w:rPr>
                <w:kern w:val="0"/>
                <w:sz w:val="24"/>
                <w:szCs w:val="24"/>
                <w:vertAlign w:val="subscript"/>
              </w:rPr>
              <w:t>s.min</w:t>
            </w:r>
            <w:r>
              <w:rPr>
                <w:kern w:val="0"/>
                <w:sz w:val="24"/>
                <w:szCs w:val="24"/>
              </w:rPr>
              <w:t xml:space="preserve"> =6.3Ω</w:t>
            </w:r>
            <w:r>
              <w:rPr>
                <w:rFonts w:ascii="宋体" w:hAnsi="宋体" w:hint="eastAsia"/>
                <w:kern w:val="0"/>
                <w:sz w:val="24"/>
                <w:szCs w:val="24"/>
              </w:rPr>
              <w:t>，</w:t>
            </w:r>
            <w:r>
              <w:rPr>
                <w:kern w:val="0"/>
                <w:sz w:val="24"/>
                <w:szCs w:val="24"/>
              </w:rPr>
              <w:t>Z</w:t>
            </w:r>
            <w:r>
              <w:rPr>
                <w:kern w:val="0"/>
                <w:sz w:val="24"/>
                <w:szCs w:val="24"/>
                <w:vertAlign w:val="subscript"/>
              </w:rPr>
              <w:t>s.max</w:t>
            </w:r>
            <w:r>
              <w:rPr>
                <w:kern w:val="0"/>
                <w:sz w:val="24"/>
                <w:szCs w:val="24"/>
              </w:rPr>
              <w:t xml:space="preserve"> =9.4Ω</w:t>
            </w:r>
            <w:r>
              <w:rPr>
                <w:rFonts w:ascii="宋体" w:hAnsi="宋体" w:hint="eastAsia"/>
                <w:kern w:val="0"/>
                <w:sz w:val="24"/>
                <w:szCs w:val="24"/>
              </w:rPr>
              <w:t>，</w:t>
            </w:r>
            <w:r>
              <w:rPr>
                <w:kern w:val="0"/>
                <w:sz w:val="24"/>
                <w:szCs w:val="24"/>
              </w:rPr>
              <w:t>L1</w:t>
            </w:r>
            <w:r>
              <w:rPr>
                <w:rFonts w:ascii="宋体" w:hAnsi="宋体" w:hint="eastAsia"/>
                <w:kern w:val="0"/>
                <w:sz w:val="24"/>
                <w:szCs w:val="24"/>
              </w:rPr>
              <w:t>，</w:t>
            </w:r>
            <w:r>
              <w:rPr>
                <w:kern w:val="0"/>
                <w:sz w:val="24"/>
                <w:szCs w:val="24"/>
              </w:rPr>
              <w:t>L2</w:t>
            </w:r>
            <w:r>
              <w:rPr>
                <w:rFonts w:ascii="宋体" w:hAnsi="宋体" w:hint="eastAsia"/>
                <w:kern w:val="0"/>
                <w:sz w:val="24"/>
                <w:szCs w:val="24"/>
              </w:rPr>
              <w:t>的长度分别为</w:t>
            </w:r>
            <w:r>
              <w:rPr>
                <w:kern w:val="0"/>
                <w:sz w:val="24"/>
                <w:szCs w:val="24"/>
              </w:rPr>
              <w:t>25km</w:t>
            </w:r>
            <w:r>
              <w:rPr>
                <w:rFonts w:ascii="宋体" w:hAnsi="宋体" w:hint="eastAsia"/>
                <w:kern w:val="0"/>
                <w:sz w:val="24"/>
                <w:szCs w:val="24"/>
              </w:rPr>
              <w:t>，</w:t>
            </w:r>
            <w:r>
              <w:rPr>
                <w:kern w:val="0"/>
                <w:sz w:val="24"/>
                <w:szCs w:val="24"/>
              </w:rPr>
              <w:t>62km</w:t>
            </w:r>
            <w:r>
              <w:rPr>
                <w:rFonts w:ascii="宋体" w:hAnsi="宋体" w:hint="eastAsia"/>
                <w:kern w:val="0"/>
                <w:sz w:val="24"/>
                <w:szCs w:val="24"/>
              </w:rPr>
              <w:t>。</w:t>
            </w:r>
            <w:r>
              <w:rPr>
                <w:i/>
                <w:iCs/>
                <w:kern w:val="0"/>
                <w:sz w:val="24"/>
                <w:szCs w:val="24"/>
              </w:rPr>
              <w:t>X</w:t>
            </w:r>
            <w:r>
              <w:rPr>
                <w:kern w:val="0"/>
                <w:sz w:val="24"/>
                <w:szCs w:val="24"/>
              </w:rPr>
              <w:t>1=0.4Ω/km</w:t>
            </w:r>
            <w:r>
              <w:rPr>
                <w:rFonts w:ascii="宋体" w:hAnsi="宋体" w:hint="eastAsia"/>
                <w:kern w:val="0"/>
                <w:sz w:val="24"/>
                <w:szCs w:val="24"/>
              </w:rPr>
              <w:t>，</w:t>
            </w:r>
            <w:r>
              <w:rPr>
                <w:i/>
                <w:iCs/>
                <w:kern w:val="0"/>
                <w:sz w:val="24"/>
                <w:szCs w:val="24"/>
              </w:rPr>
              <w:t>t</w:t>
            </w:r>
            <w:r>
              <w:rPr>
                <w:kern w:val="0"/>
                <w:sz w:val="24"/>
                <w:szCs w:val="24"/>
                <w:vertAlign w:val="subscript"/>
              </w:rPr>
              <w:t>2</w:t>
            </w:r>
            <w:r>
              <w:rPr>
                <w:kern w:val="0"/>
                <w:sz w:val="24"/>
                <w:szCs w:val="24"/>
                <w:vertAlign w:val="superscript"/>
              </w:rPr>
              <w:t>III</w:t>
            </w:r>
            <w:r>
              <w:rPr>
                <w:kern w:val="0"/>
                <w:sz w:val="24"/>
                <w:szCs w:val="24"/>
              </w:rPr>
              <w:t>=2.5s</w:t>
            </w:r>
            <w:r>
              <w:rPr>
                <w:rFonts w:hint="eastAsia"/>
                <w:kern w:val="0"/>
                <w:sz w:val="24"/>
                <w:szCs w:val="24"/>
              </w:rPr>
              <w:t>。</w:t>
            </w:r>
            <w:r>
              <w:rPr>
                <w:kern w:val="0"/>
                <w:sz w:val="24"/>
                <w:szCs w:val="24"/>
              </w:rPr>
              <w:t> </w:t>
            </w:r>
            <w:r>
              <w:rPr>
                <w:rFonts w:hint="eastAsia"/>
                <w:kern w:val="0"/>
                <w:sz w:val="24"/>
                <w:szCs w:val="24"/>
              </w:rPr>
              <w:t>线路</w:t>
            </w:r>
            <w:r>
              <w:rPr>
                <w:kern w:val="0"/>
                <w:sz w:val="24"/>
                <w:szCs w:val="24"/>
              </w:rPr>
              <w:t>L1</w:t>
            </w:r>
            <w:r>
              <w:rPr>
                <w:rFonts w:ascii="宋体" w:hAnsi="宋体" w:hint="eastAsia"/>
                <w:kern w:val="0"/>
                <w:sz w:val="24"/>
                <w:szCs w:val="24"/>
              </w:rPr>
              <w:t>的最大负荷电流为</w:t>
            </w:r>
            <w:r>
              <w:rPr>
                <w:kern w:val="0"/>
                <w:sz w:val="24"/>
                <w:szCs w:val="24"/>
              </w:rPr>
              <w:t>150A</w:t>
            </w:r>
            <w:r>
              <w:rPr>
                <w:rFonts w:ascii="宋体" w:hAnsi="宋体" w:hint="eastAsia"/>
                <w:kern w:val="0"/>
                <w:sz w:val="24"/>
                <w:szCs w:val="24"/>
              </w:rPr>
              <w:t>，电机的自起动系数</w:t>
            </w:r>
            <w:r>
              <w:rPr>
                <w:i/>
                <w:iCs/>
                <w:kern w:val="0"/>
                <w:sz w:val="24"/>
                <w:szCs w:val="24"/>
              </w:rPr>
              <w:t>K</w:t>
            </w:r>
            <w:r>
              <w:rPr>
                <w:kern w:val="0"/>
                <w:sz w:val="24"/>
                <w:szCs w:val="24"/>
                <w:vertAlign w:val="subscript"/>
              </w:rPr>
              <w:t>ss</w:t>
            </w:r>
            <w:r>
              <w:rPr>
                <w:kern w:val="0"/>
                <w:sz w:val="24"/>
                <w:szCs w:val="24"/>
              </w:rPr>
              <w:t>=1.3</w:t>
            </w:r>
            <w:r>
              <w:rPr>
                <w:rFonts w:ascii="宋体" w:hAnsi="宋体" w:hint="eastAsia"/>
                <w:kern w:val="0"/>
                <w:sz w:val="24"/>
                <w:szCs w:val="24"/>
              </w:rPr>
              <w:t>，继电器的返回系数</w:t>
            </w:r>
            <w:r>
              <w:rPr>
                <w:i/>
                <w:iCs/>
                <w:kern w:val="0"/>
                <w:sz w:val="24"/>
                <w:szCs w:val="24"/>
              </w:rPr>
              <w:t>K</w:t>
            </w:r>
            <w:r>
              <w:rPr>
                <w:kern w:val="0"/>
                <w:sz w:val="24"/>
                <w:szCs w:val="24"/>
                <w:vertAlign w:val="subscript"/>
              </w:rPr>
              <w:t>re</w:t>
            </w:r>
            <w:r>
              <w:rPr>
                <w:kern w:val="0"/>
                <w:sz w:val="24"/>
                <w:szCs w:val="24"/>
              </w:rPr>
              <w:t>= 0.85</w:t>
            </w:r>
            <w:r>
              <w:rPr>
                <w:rFonts w:ascii="宋体" w:hAnsi="宋体" w:hint="eastAsia"/>
                <w:kern w:val="0"/>
                <w:sz w:val="24"/>
                <w:szCs w:val="24"/>
              </w:rPr>
              <w:t>。试对线路</w:t>
            </w:r>
            <w:r>
              <w:rPr>
                <w:kern w:val="0"/>
                <w:sz w:val="24"/>
                <w:szCs w:val="24"/>
              </w:rPr>
              <w:t>L1</w:t>
            </w:r>
            <w:r>
              <w:rPr>
                <w:rFonts w:ascii="宋体" w:hAnsi="宋体" w:hint="eastAsia"/>
                <w:kern w:val="0"/>
                <w:sz w:val="24"/>
                <w:szCs w:val="24"/>
              </w:rPr>
              <w:t>上配置的三段式电流保护第</w:t>
            </w:r>
            <w:r>
              <w:rPr>
                <w:kern w:val="0"/>
                <w:sz w:val="24"/>
                <w:szCs w:val="24"/>
              </w:rPr>
              <w:t>I</w:t>
            </w:r>
            <w:r>
              <w:rPr>
                <w:rFonts w:ascii="宋体" w:hAnsi="宋体" w:hint="eastAsia"/>
                <w:kern w:val="0"/>
                <w:sz w:val="24"/>
                <w:szCs w:val="24"/>
              </w:rPr>
              <w:t>段进行整定计算。</w:t>
            </w:r>
          </w:p>
          <w:p w:rsidR="008D10CE" w:rsidRDefault="008D10CE">
            <w:pPr>
              <w:widowControl/>
              <w:spacing w:line="300" w:lineRule="auto"/>
              <w:jc w:val="left"/>
              <w:rPr>
                <w:kern w:val="0"/>
                <w:sz w:val="24"/>
                <w:szCs w:val="24"/>
              </w:rPr>
            </w:pPr>
            <w:r>
              <w:rPr>
                <w:i/>
                <w:iCs/>
                <w:kern w:val="0"/>
                <w:sz w:val="24"/>
                <w:szCs w:val="24"/>
              </w:rPr>
              <w:t>K</w:t>
            </w:r>
            <w:r>
              <w:rPr>
                <w:kern w:val="0"/>
                <w:sz w:val="24"/>
                <w:szCs w:val="24"/>
                <w:vertAlign w:val="superscript"/>
              </w:rPr>
              <w:t>I</w:t>
            </w:r>
            <w:r>
              <w:rPr>
                <w:kern w:val="0"/>
                <w:sz w:val="24"/>
                <w:szCs w:val="24"/>
                <w:vertAlign w:val="subscript"/>
              </w:rPr>
              <w:t>rel</w:t>
            </w:r>
            <w:r>
              <w:rPr>
                <w:kern w:val="0"/>
                <w:sz w:val="24"/>
                <w:szCs w:val="24"/>
              </w:rPr>
              <w:t>=1.2</w:t>
            </w:r>
            <w:r>
              <w:rPr>
                <w:rFonts w:ascii="宋体" w:hAnsi="宋体" w:hint="eastAsia"/>
                <w:kern w:val="0"/>
                <w:sz w:val="24"/>
                <w:szCs w:val="24"/>
              </w:rPr>
              <w:t>，</w:t>
            </w:r>
            <w:r>
              <w:rPr>
                <w:i/>
                <w:iCs/>
                <w:kern w:val="0"/>
                <w:sz w:val="24"/>
                <w:szCs w:val="24"/>
              </w:rPr>
              <w:t>K</w:t>
            </w:r>
            <w:r>
              <w:rPr>
                <w:kern w:val="0"/>
                <w:sz w:val="24"/>
                <w:szCs w:val="24"/>
                <w:vertAlign w:val="superscript"/>
              </w:rPr>
              <w:t>II</w:t>
            </w:r>
            <w:r>
              <w:rPr>
                <w:kern w:val="0"/>
                <w:sz w:val="24"/>
                <w:szCs w:val="24"/>
                <w:vertAlign w:val="subscript"/>
              </w:rPr>
              <w:t>rel</w:t>
            </w:r>
            <w:r>
              <w:rPr>
                <w:kern w:val="0"/>
                <w:sz w:val="24"/>
                <w:szCs w:val="24"/>
              </w:rPr>
              <w:t>=1.1</w:t>
            </w:r>
            <w:r>
              <w:rPr>
                <w:rFonts w:ascii="宋体" w:hAnsi="宋体" w:hint="eastAsia"/>
                <w:kern w:val="0"/>
                <w:sz w:val="24"/>
                <w:szCs w:val="24"/>
              </w:rPr>
              <w:t>，</w:t>
            </w:r>
            <w:r>
              <w:rPr>
                <w:i/>
                <w:iCs/>
                <w:kern w:val="0"/>
                <w:sz w:val="24"/>
                <w:szCs w:val="24"/>
              </w:rPr>
              <w:t>K</w:t>
            </w:r>
            <w:r>
              <w:rPr>
                <w:kern w:val="0"/>
                <w:sz w:val="24"/>
                <w:szCs w:val="24"/>
                <w:vertAlign w:val="superscript"/>
              </w:rPr>
              <w:t>III</w:t>
            </w:r>
            <w:r>
              <w:rPr>
                <w:kern w:val="0"/>
                <w:sz w:val="24"/>
                <w:szCs w:val="24"/>
                <w:vertAlign w:val="subscript"/>
              </w:rPr>
              <w:t>rel</w:t>
            </w:r>
            <w:r>
              <w:rPr>
                <w:kern w:val="0"/>
                <w:sz w:val="24"/>
                <w:szCs w:val="24"/>
              </w:rPr>
              <w:t>=1.15</w:t>
            </w:r>
          </w:p>
        </w:tc>
      </w:tr>
      <w:tr w:rsidR="008D10CE" w:rsidTr="00BD5B9B">
        <w:trPr>
          <w:trHeight w:val="285"/>
        </w:trPr>
        <w:tc>
          <w:tcPr>
            <w:tcW w:w="8680" w:type="dxa"/>
            <w:gridSpan w:val="2"/>
            <w:tcBorders>
              <w:top w:val="nil"/>
              <w:left w:val="nil"/>
              <w:bottom w:val="nil"/>
              <w:right w:val="nil"/>
            </w:tcBorders>
            <w:noWrap/>
            <w:vAlign w:val="center"/>
          </w:tcPr>
          <w:p w:rsidR="008D10CE" w:rsidRDefault="008D10CE">
            <w:pPr>
              <w:widowControl/>
              <w:spacing w:line="300" w:lineRule="auto"/>
              <w:jc w:val="center"/>
            </w:pPr>
            <w:r w:rsidRPr="0044509C">
              <w:rPr>
                <w:noProof/>
              </w:rPr>
              <w:pict>
                <v:shape id="图片 12" o:spid="_x0000_i1036" type="#_x0000_t75" style="width:501pt;height:129pt;visibility:visible">
                  <v:imagedata r:id="rId16" o:title=""/>
                </v:shape>
              </w:pict>
            </w:r>
          </w:p>
        </w:tc>
      </w:tr>
      <w:tr w:rsidR="008D10CE" w:rsidTr="00BD5B9B">
        <w:trPr>
          <w:trHeight w:val="285"/>
        </w:trPr>
        <w:tc>
          <w:tcPr>
            <w:tcW w:w="8680" w:type="dxa"/>
            <w:gridSpan w:val="2"/>
            <w:tcBorders>
              <w:top w:val="nil"/>
              <w:left w:val="nil"/>
              <w:bottom w:val="nil"/>
              <w:right w:val="nil"/>
            </w:tcBorders>
            <w:noWrap/>
            <w:vAlign w:val="center"/>
          </w:tcPr>
          <w:p w:rsidR="008D10CE" w:rsidRDefault="008D10CE">
            <w:pPr>
              <w:widowControl/>
              <w:jc w:val="left"/>
            </w:pPr>
            <w:r w:rsidRPr="00133184">
              <w:rPr>
                <w:noProof/>
                <w:position w:val="-30"/>
                <w:sz w:val="24"/>
                <w:szCs w:val="24"/>
              </w:rPr>
              <w:pict>
                <v:shape id="图片 13" o:spid="_x0000_i1037" type="#_x0000_t75" style="width:221.25pt;height:42pt;visibility:visible">
                  <v:imagedata r:id="rId17" o:title=""/>
                </v:shape>
              </w:pict>
            </w:r>
            <w:r>
              <w:t>   </w:t>
            </w:r>
            <w:r w:rsidRPr="00133184">
              <w:rPr>
                <w:noProof/>
                <w:position w:val="-34"/>
                <w:sz w:val="24"/>
                <w:szCs w:val="24"/>
              </w:rPr>
              <w:pict>
                <v:shape id="图片 14" o:spid="_x0000_i1038" type="#_x0000_t75" style="width:164.25pt;height:50.25pt;visibility:visible">
                  <v:imagedata r:id="rId18" o:title=""/>
                </v:shape>
              </w:pict>
            </w:r>
            <w:r>
              <w:t>   </w:t>
            </w:r>
            <w:r w:rsidRPr="00133184">
              <w:rPr>
                <w:noProof/>
                <w:position w:val="-32"/>
                <w:sz w:val="24"/>
                <w:szCs w:val="24"/>
              </w:rPr>
              <w:pict>
                <v:shape id="图片 15" o:spid="_x0000_i1039" type="#_x0000_t75" style="width:142.5pt;height:48pt;visibility:visible">
                  <v:imagedata r:id="rId19" o:title=""/>
                </v:shape>
              </w:pict>
            </w:r>
          </w:p>
          <w:p w:rsidR="008D10CE" w:rsidRDefault="008D10CE">
            <w:pPr>
              <w:widowControl/>
              <w:spacing w:line="300" w:lineRule="auto"/>
            </w:pPr>
            <w:r w:rsidRPr="00133184">
              <w:rPr>
                <w:noProof/>
                <w:position w:val="-30"/>
                <w:sz w:val="24"/>
                <w:szCs w:val="24"/>
              </w:rPr>
              <w:pict>
                <v:shape id="图片 16" o:spid="_x0000_i1040" type="#_x0000_t75" style="width:161.25pt;height:46.5pt;visibility:visible">
                  <v:imagedata r:id="rId20" o:title=""/>
                </v:shape>
              </w:pict>
            </w:r>
          </w:p>
        </w:tc>
      </w:tr>
    </w:tbl>
    <w:p w:rsidR="008D10CE" w:rsidRDefault="008D10CE" w:rsidP="00BD5B9B">
      <w:pPr>
        <w:rPr>
          <w:rFonts w:ascii="仿宋" w:eastAsia="仿宋" w:cs="仿宋"/>
          <w:sz w:val="28"/>
          <w:szCs w:val="28"/>
        </w:rPr>
      </w:pPr>
      <w:r>
        <w:rPr>
          <w:rFonts w:ascii="仿宋" w:hAnsi="仿宋" w:cs="仿宋"/>
          <w:sz w:val="28"/>
          <w:szCs w:val="28"/>
        </w:rPr>
        <w:t xml:space="preserve"> </w:t>
      </w:r>
    </w:p>
    <w:tbl>
      <w:tblPr>
        <w:tblW w:w="8835" w:type="dxa"/>
        <w:tblInd w:w="93" w:type="dxa"/>
        <w:tblLayout w:type="fixed"/>
        <w:tblLook w:val="00A0"/>
      </w:tblPr>
      <w:tblGrid>
        <w:gridCol w:w="696"/>
        <w:gridCol w:w="7779"/>
        <w:gridCol w:w="360"/>
      </w:tblGrid>
      <w:tr w:rsidR="008D10CE" w:rsidTr="00BD5B9B">
        <w:trPr>
          <w:trHeight w:val="495"/>
        </w:trPr>
        <w:tc>
          <w:tcPr>
            <w:tcW w:w="696"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3</w:t>
            </w:r>
            <w:r>
              <w:rPr>
                <w:rFonts w:hint="eastAsia"/>
                <w:kern w:val="0"/>
                <w:sz w:val="24"/>
                <w:szCs w:val="24"/>
              </w:rPr>
              <w:t>、</w:t>
            </w:r>
          </w:p>
        </w:tc>
        <w:tc>
          <w:tcPr>
            <w:tcW w:w="8139" w:type="dxa"/>
            <w:gridSpan w:val="2"/>
            <w:tcBorders>
              <w:top w:val="nil"/>
              <w:left w:val="nil"/>
              <w:bottom w:val="nil"/>
              <w:right w:val="nil"/>
            </w:tcBorders>
            <w:vAlign w:val="center"/>
          </w:tcPr>
          <w:p w:rsidR="008D10CE" w:rsidRDefault="008D10CE">
            <w:pPr>
              <w:widowControl/>
              <w:spacing w:line="300" w:lineRule="auto"/>
              <w:jc w:val="left"/>
              <w:rPr>
                <w:kern w:val="0"/>
                <w:sz w:val="24"/>
                <w:szCs w:val="24"/>
              </w:rPr>
            </w:pPr>
            <w:r>
              <w:rPr>
                <w:rFonts w:hint="eastAsia"/>
                <w:kern w:val="0"/>
                <w:sz w:val="24"/>
                <w:szCs w:val="24"/>
              </w:rPr>
              <w:t>下图所示网络装设三段式电流保护，其中</w:t>
            </w:r>
            <w:r>
              <w:rPr>
                <w:kern w:val="0"/>
                <w:sz w:val="24"/>
                <w:szCs w:val="24"/>
              </w:rPr>
              <w:t> </w:t>
            </w:r>
            <w:r>
              <w:rPr>
                <w:i/>
                <w:iCs/>
                <w:kern w:val="0"/>
                <w:sz w:val="24"/>
                <w:szCs w:val="24"/>
              </w:rPr>
              <w:t>K</w:t>
            </w:r>
            <w:r>
              <w:rPr>
                <w:kern w:val="0"/>
                <w:sz w:val="24"/>
                <w:szCs w:val="24"/>
                <w:vertAlign w:val="superscript"/>
              </w:rPr>
              <w:t>I</w:t>
            </w:r>
            <w:r>
              <w:rPr>
                <w:kern w:val="0"/>
                <w:sz w:val="24"/>
                <w:szCs w:val="24"/>
                <w:vertAlign w:val="subscript"/>
              </w:rPr>
              <w:t>rel</w:t>
            </w:r>
            <w:r>
              <w:rPr>
                <w:kern w:val="0"/>
                <w:sz w:val="24"/>
                <w:szCs w:val="24"/>
              </w:rPr>
              <w:t>=1.25</w:t>
            </w:r>
            <w:r>
              <w:rPr>
                <w:rFonts w:hint="eastAsia"/>
                <w:kern w:val="0"/>
                <w:sz w:val="24"/>
                <w:szCs w:val="24"/>
              </w:rPr>
              <w:t>，</w:t>
            </w:r>
            <w:r>
              <w:rPr>
                <w:i/>
                <w:iCs/>
                <w:kern w:val="0"/>
                <w:sz w:val="24"/>
                <w:szCs w:val="24"/>
              </w:rPr>
              <w:t>K</w:t>
            </w:r>
            <w:r>
              <w:rPr>
                <w:kern w:val="0"/>
                <w:sz w:val="24"/>
                <w:szCs w:val="24"/>
                <w:vertAlign w:val="superscript"/>
              </w:rPr>
              <w:t>II</w:t>
            </w:r>
            <w:r>
              <w:rPr>
                <w:kern w:val="0"/>
                <w:sz w:val="24"/>
                <w:szCs w:val="24"/>
                <w:vertAlign w:val="subscript"/>
              </w:rPr>
              <w:t>rel</w:t>
            </w:r>
            <w:r>
              <w:rPr>
                <w:kern w:val="0"/>
                <w:sz w:val="24"/>
                <w:szCs w:val="24"/>
              </w:rPr>
              <w:t>=1.1</w:t>
            </w:r>
            <w:r>
              <w:rPr>
                <w:rFonts w:ascii="宋体" w:hAnsi="宋体" w:hint="eastAsia"/>
                <w:kern w:val="0"/>
                <w:sz w:val="24"/>
                <w:szCs w:val="24"/>
              </w:rPr>
              <w:t>，</w:t>
            </w:r>
            <w:r>
              <w:rPr>
                <w:i/>
                <w:iCs/>
                <w:kern w:val="0"/>
                <w:sz w:val="24"/>
                <w:szCs w:val="24"/>
              </w:rPr>
              <w:t>z</w:t>
            </w:r>
            <w:r>
              <w:rPr>
                <w:kern w:val="0"/>
                <w:sz w:val="24"/>
                <w:szCs w:val="24"/>
                <w:vertAlign w:val="subscript"/>
              </w:rPr>
              <w:t>1</w:t>
            </w:r>
            <w:r>
              <w:rPr>
                <w:kern w:val="0"/>
                <w:sz w:val="24"/>
                <w:szCs w:val="24"/>
              </w:rPr>
              <w:t>=0.4Ω/km</w:t>
            </w:r>
            <w:r>
              <w:rPr>
                <w:rFonts w:hint="eastAsia"/>
                <w:kern w:val="0"/>
                <w:sz w:val="24"/>
                <w:szCs w:val="24"/>
              </w:rPr>
              <w:t>。请对保护</w:t>
            </w:r>
            <w:r>
              <w:rPr>
                <w:kern w:val="0"/>
                <w:sz w:val="24"/>
                <w:szCs w:val="24"/>
              </w:rPr>
              <w:t>1</w:t>
            </w:r>
            <w:r>
              <w:rPr>
                <w:rFonts w:hint="eastAsia"/>
                <w:kern w:val="0"/>
                <w:sz w:val="24"/>
                <w:szCs w:val="24"/>
              </w:rPr>
              <w:t>的第</w:t>
            </w:r>
            <w:r>
              <w:rPr>
                <w:kern w:val="0"/>
                <w:sz w:val="24"/>
                <w:szCs w:val="24"/>
              </w:rPr>
              <w:t>II</w:t>
            </w:r>
            <w:r>
              <w:rPr>
                <w:rFonts w:ascii="宋体" w:hAnsi="宋体" w:hint="eastAsia"/>
                <w:kern w:val="0"/>
                <w:sz w:val="24"/>
                <w:szCs w:val="24"/>
              </w:rPr>
              <w:t>段进行整定。</w:t>
            </w:r>
            <w:r>
              <w:rPr>
                <w:rFonts w:ascii="Cambria Math" w:hAnsi="Cambria Math" w:cs="Cambria Math"/>
                <w:kern w:val="0"/>
                <w:sz w:val="24"/>
                <w:szCs w:val="24"/>
              </w:rPr>
              <w:t>△</w:t>
            </w:r>
            <w:r>
              <w:rPr>
                <w:i/>
                <w:iCs/>
                <w:kern w:val="0"/>
                <w:sz w:val="24"/>
                <w:szCs w:val="24"/>
              </w:rPr>
              <w:t>t</w:t>
            </w:r>
            <w:r>
              <w:rPr>
                <w:kern w:val="0"/>
                <w:sz w:val="24"/>
                <w:szCs w:val="24"/>
              </w:rPr>
              <w:t>=0.5s</w:t>
            </w:r>
          </w:p>
        </w:tc>
      </w:tr>
      <w:tr w:rsidR="008D10CE" w:rsidTr="00BD5B9B">
        <w:trPr>
          <w:trHeight w:val="495"/>
        </w:trPr>
        <w:tc>
          <w:tcPr>
            <w:tcW w:w="8835" w:type="dxa"/>
            <w:gridSpan w:val="3"/>
            <w:tcBorders>
              <w:top w:val="nil"/>
              <w:left w:val="nil"/>
              <w:bottom w:val="nil"/>
              <w:right w:val="nil"/>
            </w:tcBorders>
            <w:noWrap/>
            <w:vAlign w:val="center"/>
          </w:tcPr>
          <w:p w:rsidR="008D10CE" w:rsidRDefault="008D10CE">
            <w:pPr>
              <w:widowControl/>
              <w:spacing w:line="300" w:lineRule="auto"/>
              <w:jc w:val="center"/>
            </w:pPr>
            <w:r w:rsidRPr="00133184">
              <w:rPr>
                <w:noProof/>
                <w:sz w:val="24"/>
                <w:szCs w:val="24"/>
              </w:rPr>
              <w:pict>
                <v:shape id="图片 17" o:spid="_x0000_i1041" type="#_x0000_t75" style="width:523.5pt;height:149.25pt;visibility:visible">
                  <v:imagedata r:id="rId21" o:title=""/>
                </v:shape>
              </w:pict>
            </w:r>
          </w:p>
        </w:tc>
      </w:tr>
      <w:tr w:rsidR="008D10CE" w:rsidTr="00BD5B9B">
        <w:trPr>
          <w:trHeight w:val="495"/>
        </w:trPr>
        <w:tc>
          <w:tcPr>
            <w:tcW w:w="8835" w:type="dxa"/>
            <w:gridSpan w:val="3"/>
            <w:tcBorders>
              <w:top w:val="nil"/>
              <w:left w:val="nil"/>
              <w:bottom w:val="nil"/>
              <w:right w:val="nil"/>
            </w:tcBorders>
            <w:noWrap/>
            <w:vAlign w:val="center"/>
          </w:tcPr>
          <w:p w:rsidR="008D10CE" w:rsidRDefault="008D10CE">
            <w:pPr>
              <w:widowControl/>
              <w:spacing w:line="300" w:lineRule="auto"/>
            </w:pPr>
            <w:r w:rsidRPr="00133184">
              <w:rPr>
                <w:noProof/>
                <w:position w:val="-12"/>
                <w:sz w:val="24"/>
                <w:szCs w:val="24"/>
              </w:rPr>
              <w:pict>
                <v:shape id="图片 18" o:spid="_x0000_i1042" type="#_x0000_t75" style="width:93pt;height:24pt;visibility:visible">
                  <v:imagedata r:id="rId11" o:title=""/>
                </v:shape>
              </w:pict>
            </w:r>
            <w:r>
              <w:t>   </w:t>
            </w:r>
            <w:r w:rsidRPr="00133184">
              <w:rPr>
                <w:noProof/>
                <w:position w:val="-12"/>
                <w:sz w:val="24"/>
                <w:szCs w:val="24"/>
              </w:rPr>
              <w:pict>
                <v:shape id="图片 19" o:spid="_x0000_i1043" type="#_x0000_t75" style="width:85.5pt;height:24pt;visibility:visible">
                  <v:imagedata r:id="rId22" o:title=""/>
                </v:shape>
              </w:pict>
            </w:r>
            <w:r>
              <w:t>  </w:t>
            </w:r>
            <w:r w:rsidRPr="00133184">
              <w:rPr>
                <w:noProof/>
                <w:position w:val="-30"/>
                <w:sz w:val="24"/>
                <w:szCs w:val="24"/>
              </w:rPr>
              <w:pict>
                <v:shape id="图片 20" o:spid="_x0000_i1044" type="#_x0000_t75" style="width:86.25pt;height:42.75pt;visibility:visible">
                  <v:imagedata r:id="rId23" o:title=""/>
                </v:shape>
              </w:pict>
            </w:r>
            <w:r>
              <w:t>  </w:t>
            </w:r>
            <w:r w:rsidRPr="00133184">
              <w:rPr>
                <w:noProof/>
                <w:position w:val="-30"/>
                <w:sz w:val="24"/>
                <w:szCs w:val="24"/>
              </w:rPr>
              <w:pict>
                <v:shape id="图片 21" o:spid="_x0000_i1045" type="#_x0000_t75" style="width:138pt;height:42.75pt;visibility:visible">
                  <v:imagedata r:id="rId14" o:title=""/>
                </v:shape>
              </w:pict>
            </w:r>
            <w:r>
              <w:t>   </w:t>
            </w:r>
            <w:r w:rsidRPr="00133184">
              <w:rPr>
                <w:noProof/>
                <w:position w:val="-30"/>
                <w:sz w:val="24"/>
                <w:szCs w:val="24"/>
              </w:rPr>
              <w:pict>
                <v:shape id="图片 22" o:spid="_x0000_i1046" type="#_x0000_t75" style="width:161.25pt;height:46.5pt;visibility:visible">
                  <v:imagedata r:id="rId15" o:title=""/>
                </v:shape>
              </w:pict>
            </w:r>
            <w:r>
              <w:t>  </w:t>
            </w:r>
            <w:r w:rsidRPr="00133184">
              <w:rPr>
                <w:noProof/>
                <w:position w:val="-32"/>
                <w:sz w:val="24"/>
                <w:szCs w:val="24"/>
              </w:rPr>
              <w:pict>
                <v:shape id="图片 23" o:spid="_x0000_i1047" type="#_x0000_t75" style="width:189pt;height:44.25pt;visibility:visible">
                  <v:imagedata r:id="rId24" o:title=""/>
                </v:shape>
              </w:pict>
            </w:r>
          </w:p>
          <w:p w:rsidR="008D10CE" w:rsidRDefault="008D10CE">
            <w:pPr>
              <w:widowControl/>
              <w:spacing w:line="300" w:lineRule="auto"/>
            </w:pPr>
            <w:r w:rsidRPr="00133184">
              <w:rPr>
                <w:noProof/>
                <w:position w:val="-32"/>
                <w:sz w:val="24"/>
                <w:szCs w:val="24"/>
              </w:rPr>
              <w:pict>
                <v:shape id="图片 24" o:spid="_x0000_i1048" type="#_x0000_t75" style="width:210pt;height:48pt;visibility:visible">
                  <v:imagedata r:id="rId25" o:title=""/>
                </v:shape>
              </w:pict>
            </w:r>
          </w:p>
        </w:tc>
      </w:tr>
      <w:tr w:rsidR="008D10CE" w:rsidTr="00BD5B9B">
        <w:trPr>
          <w:trHeight w:val="285"/>
        </w:trPr>
        <w:tc>
          <w:tcPr>
            <w:tcW w:w="696"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4</w:t>
            </w:r>
            <w:r>
              <w:rPr>
                <w:rFonts w:hint="eastAsia"/>
                <w:kern w:val="0"/>
                <w:sz w:val="24"/>
                <w:szCs w:val="24"/>
              </w:rPr>
              <w:t>、</w:t>
            </w:r>
          </w:p>
        </w:tc>
        <w:tc>
          <w:tcPr>
            <w:tcW w:w="8139" w:type="dxa"/>
            <w:gridSpan w:val="2"/>
            <w:tcBorders>
              <w:top w:val="nil"/>
              <w:left w:val="nil"/>
              <w:bottom w:val="nil"/>
              <w:right w:val="nil"/>
            </w:tcBorders>
            <w:noWrap/>
            <w:vAlign w:val="center"/>
          </w:tcPr>
          <w:p w:rsidR="008D10CE" w:rsidRDefault="008D10CE">
            <w:pPr>
              <w:widowControl/>
              <w:spacing w:line="300" w:lineRule="auto"/>
              <w:jc w:val="left"/>
              <w:rPr>
                <w:kern w:val="0"/>
                <w:sz w:val="24"/>
                <w:szCs w:val="24"/>
              </w:rPr>
            </w:pPr>
            <w:r>
              <w:rPr>
                <w:rFonts w:hint="eastAsia"/>
                <w:kern w:val="0"/>
                <w:sz w:val="24"/>
                <w:szCs w:val="24"/>
              </w:rPr>
              <w:t>如下图所示系统，线路</w:t>
            </w:r>
            <w:r>
              <w:rPr>
                <w:kern w:val="0"/>
                <w:sz w:val="24"/>
                <w:szCs w:val="24"/>
              </w:rPr>
              <w:t>L1</w:t>
            </w:r>
            <w:r>
              <w:rPr>
                <w:rFonts w:ascii="宋体" w:hAnsi="宋体" w:hint="eastAsia"/>
                <w:kern w:val="0"/>
                <w:sz w:val="24"/>
                <w:szCs w:val="24"/>
              </w:rPr>
              <w:t>，</w:t>
            </w:r>
            <w:r>
              <w:rPr>
                <w:kern w:val="0"/>
                <w:sz w:val="24"/>
                <w:szCs w:val="24"/>
              </w:rPr>
              <w:t>L2</w:t>
            </w:r>
            <w:r>
              <w:rPr>
                <w:rFonts w:ascii="宋体" w:hAnsi="宋体" w:hint="eastAsia"/>
                <w:kern w:val="0"/>
                <w:sz w:val="24"/>
                <w:szCs w:val="24"/>
              </w:rPr>
              <w:t>上均配置有三段式电流保护。已知</w:t>
            </w:r>
            <w:r>
              <w:rPr>
                <w:kern w:val="0"/>
                <w:sz w:val="24"/>
                <w:szCs w:val="24"/>
              </w:rPr>
              <w:t>Z</w:t>
            </w:r>
            <w:r>
              <w:rPr>
                <w:kern w:val="0"/>
                <w:sz w:val="24"/>
                <w:szCs w:val="24"/>
                <w:vertAlign w:val="subscript"/>
              </w:rPr>
              <w:t>s.min</w:t>
            </w:r>
            <w:r>
              <w:rPr>
                <w:kern w:val="0"/>
                <w:sz w:val="24"/>
                <w:szCs w:val="24"/>
              </w:rPr>
              <w:t xml:space="preserve"> =6.3Ω</w:t>
            </w:r>
            <w:r>
              <w:rPr>
                <w:rFonts w:ascii="宋体" w:hAnsi="宋体" w:hint="eastAsia"/>
                <w:kern w:val="0"/>
                <w:sz w:val="24"/>
                <w:szCs w:val="24"/>
              </w:rPr>
              <w:t>，</w:t>
            </w:r>
            <w:r>
              <w:rPr>
                <w:kern w:val="0"/>
                <w:sz w:val="24"/>
                <w:szCs w:val="24"/>
              </w:rPr>
              <w:t>Z</w:t>
            </w:r>
            <w:r>
              <w:rPr>
                <w:kern w:val="0"/>
                <w:sz w:val="24"/>
                <w:szCs w:val="24"/>
                <w:vertAlign w:val="subscript"/>
              </w:rPr>
              <w:t>s.max</w:t>
            </w:r>
            <w:r>
              <w:rPr>
                <w:kern w:val="0"/>
                <w:sz w:val="24"/>
                <w:szCs w:val="24"/>
              </w:rPr>
              <w:t xml:space="preserve"> =9.4Ω</w:t>
            </w:r>
            <w:r>
              <w:rPr>
                <w:rFonts w:ascii="宋体" w:hAnsi="宋体" w:hint="eastAsia"/>
                <w:kern w:val="0"/>
                <w:sz w:val="24"/>
                <w:szCs w:val="24"/>
              </w:rPr>
              <w:t>，</w:t>
            </w:r>
            <w:r>
              <w:rPr>
                <w:kern w:val="0"/>
                <w:sz w:val="24"/>
                <w:szCs w:val="24"/>
              </w:rPr>
              <w:t>L1</w:t>
            </w:r>
            <w:r>
              <w:rPr>
                <w:rFonts w:ascii="宋体" w:hAnsi="宋体" w:hint="eastAsia"/>
                <w:kern w:val="0"/>
                <w:sz w:val="24"/>
                <w:szCs w:val="24"/>
              </w:rPr>
              <w:t>，</w:t>
            </w:r>
            <w:r>
              <w:rPr>
                <w:kern w:val="0"/>
                <w:sz w:val="24"/>
                <w:szCs w:val="24"/>
              </w:rPr>
              <w:t>L2</w:t>
            </w:r>
            <w:r>
              <w:rPr>
                <w:rFonts w:ascii="宋体" w:hAnsi="宋体" w:hint="eastAsia"/>
                <w:kern w:val="0"/>
                <w:sz w:val="24"/>
                <w:szCs w:val="24"/>
              </w:rPr>
              <w:t>的长度分别为</w:t>
            </w:r>
            <w:r>
              <w:rPr>
                <w:kern w:val="0"/>
                <w:sz w:val="24"/>
                <w:szCs w:val="24"/>
              </w:rPr>
              <w:t>25km</w:t>
            </w:r>
            <w:r>
              <w:rPr>
                <w:rFonts w:ascii="宋体" w:hAnsi="宋体" w:hint="eastAsia"/>
                <w:kern w:val="0"/>
                <w:sz w:val="24"/>
                <w:szCs w:val="24"/>
              </w:rPr>
              <w:t>，</w:t>
            </w:r>
            <w:r>
              <w:rPr>
                <w:kern w:val="0"/>
                <w:sz w:val="24"/>
                <w:szCs w:val="24"/>
              </w:rPr>
              <w:t>62km</w:t>
            </w:r>
            <w:r>
              <w:rPr>
                <w:rFonts w:ascii="宋体" w:hAnsi="宋体" w:hint="eastAsia"/>
                <w:kern w:val="0"/>
                <w:sz w:val="24"/>
                <w:szCs w:val="24"/>
              </w:rPr>
              <w:t>。</w:t>
            </w:r>
            <w:r>
              <w:rPr>
                <w:i/>
                <w:iCs/>
                <w:kern w:val="0"/>
                <w:sz w:val="24"/>
                <w:szCs w:val="24"/>
              </w:rPr>
              <w:t>X</w:t>
            </w:r>
            <w:r>
              <w:rPr>
                <w:kern w:val="0"/>
                <w:sz w:val="24"/>
                <w:szCs w:val="24"/>
              </w:rPr>
              <w:t>1=0.4Ω/km</w:t>
            </w:r>
            <w:r>
              <w:rPr>
                <w:rFonts w:ascii="宋体" w:hAnsi="宋体" w:hint="eastAsia"/>
                <w:kern w:val="0"/>
                <w:sz w:val="24"/>
                <w:szCs w:val="24"/>
              </w:rPr>
              <w:t>，</w:t>
            </w:r>
            <w:r>
              <w:rPr>
                <w:i/>
                <w:iCs/>
                <w:kern w:val="0"/>
                <w:sz w:val="24"/>
                <w:szCs w:val="24"/>
              </w:rPr>
              <w:t>t</w:t>
            </w:r>
            <w:r>
              <w:rPr>
                <w:kern w:val="0"/>
                <w:sz w:val="24"/>
                <w:szCs w:val="24"/>
                <w:vertAlign w:val="subscript"/>
              </w:rPr>
              <w:t>2</w:t>
            </w:r>
            <w:r>
              <w:rPr>
                <w:kern w:val="0"/>
                <w:sz w:val="24"/>
                <w:szCs w:val="24"/>
                <w:vertAlign w:val="superscript"/>
              </w:rPr>
              <w:t>III</w:t>
            </w:r>
            <w:r>
              <w:rPr>
                <w:kern w:val="0"/>
                <w:sz w:val="24"/>
                <w:szCs w:val="24"/>
              </w:rPr>
              <w:t>=2.5s</w:t>
            </w:r>
            <w:r>
              <w:rPr>
                <w:rFonts w:hint="eastAsia"/>
                <w:kern w:val="0"/>
                <w:sz w:val="24"/>
                <w:szCs w:val="24"/>
              </w:rPr>
              <w:t>。</w:t>
            </w:r>
            <w:r>
              <w:rPr>
                <w:kern w:val="0"/>
                <w:sz w:val="24"/>
                <w:szCs w:val="24"/>
              </w:rPr>
              <w:t> </w:t>
            </w:r>
            <w:r>
              <w:rPr>
                <w:rFonts w:hint="eastAsia"/>
                <w:kern w:val="0"/>
                <w:sz w:val="24"/>
                <w:szCs w:val="24"/>
              </w:rPr>
              <w:t>线路</w:t>
            </w:r>
            <w:r>
              <w:rPr>
                <w:kern w:val="0"/>
                <w:sz w:val="24"/>
                <w:szCs w:val="24"/>
              </w:rPr>
              <w:t>L1</w:t>
            </w:r>
            <w:r>
              <w:rPr>
                <w:rFonts w:ascii="宋体" w:hAnsi="宋体" w:hint="eastAsia"/>
                <w:kern w:val="0"/>
                <w:sz w:val="24"/>
                <w:szCs w:val="24"/>
              </w:rPr>
              <w:t>的最大负荷电流为</w:t>
            </w:r>
            <w:r>
              <w:rPr>
                <w:kern w:val="0"/>
                <w:sz w:val="24"/>
                <w:szCs w:val="24"/>
              </w:rPr>
              <w:t>150A</w:t>
            </w:r>
            <w:r>
              <w:rPr>
                <w:rFonts w:ascii="宋体" w:hAnsi="宋体" w:hint="eastAsia"/>
                <w:kern w:val="0"/>
                <w:sz w:val="24"/>
                <w:szCs w:val="24"/>
              </w:rPr>
              <w:t>，电机的自起动系数</w:t>
            </w:r>
            <w:r>
              <w:rPr>
                <w:i/>
                <w:iCs/>
                <w:kern w:val="0"/>
                <w:sz w:val="24"/>
                <w:szCs w:val="24"/>
              </w:rPr>
              <w:t>K</w:t>
            </w:r>
            <w:r>
              <w:rPr>
                <w:kern w:val="0"/>
                <w:sz w:val="24"/>
                <w:szCs w:val="24"/>
                <w:vertAlign w:val="subscript"/>
              </w:rPr>
              <w:t>ss</w:t>
            </w:r>
            <w:r>
              <w:rPr>
                <w:kern w:val="0"/>
                <w:sz w:val="24"/>
                <w:szCs w:val="24"/>
              </w:rPr>
              <w:t>=1.3</w:t>
            </w:r>
            <w:r>
              <w:rPr>
                <w:rFonts w:ascii="宋体" w:hAnsi="宋体" w:hint="eastAsia"/>
                <w:kern w:val="0"/>
                <w:sz w:val="24"/>
                <w:szCs w:val="24"/>
              </w:rPr>
              <w:t>，继电器的返回系数</w:t>
            </w:r>
            <w:r>
              <w:rPr>
                <w:i/>
                <w:iCs/>
                <w:kern w:val="0"/>
                <w:sz w:val="24"/>
                <w:szCs w:val="24"/>
              </w:rPr>
              <w:t>K</w:t>
            </w:r>
            <w:r>
              <w:rPr>
                <w:kern w:val="0"/>
                <w:sz w:val="24"/>
                <w:szCs w:val="24"/>
                <w:vertAlign w:val="subscript"/>
              </w:rPr>
              <w:t>re</w:t>
            </w:r>
            <w:r>
              <w:rPr>
                <w:kern w:val="0"/>
                <w:sz w:val="24"/>
                <w:szCs w:val="24"/>
              </w:rPr>
              <w:t>= 0.85</w:t>
            </w:r>
            <w:r>
              <w:rPr>
                <w:rFonts w:ascii="宋体" w:hAnsi="宋体" w:hint="eastAsia"/>
                <w:kern w:val="0"/>
                <w:sz w:val="24"/>
                <w:szCs w:val="24"/>
              </w:rPr>
              <w:t>。试对线路</w:t>
            </w:r>
            <w:r>
              <w:rPr>
                <w:kern w:val="0"/>
                <w:sz w:val="24"/>
                <w:szCs w:val="24"/>
              </w:rPr>
              <w:t>L1</w:t>
            </w:r>
            <w:r>
              <w:rPr>
                <w:rFonts w:ascii="宋体" w:hAnsi="宋体" w:hint="eastAsia"/>
                <w:kern w:val="0"/>
                <w:sz w:val="24"/>
                <w:szCs w:val="24"/>
              </w:rPr>
              <w:t>上配置的三段式电流保护第</w:t>
            </w:r>
            <w:r>
              <w:rPr>
                <w:kern w:val="0"/>
                <w:sz w:val="24"/>
                <w:szCs w:val="24"/>
              </w:rPr>
              <w:t>II</w:t>
            </w:r>
            <w:r>
              <w:rPr>
                <w:rFonts w:hint="eastAsia"/>
                <w:kern w:val="0"/>
                <w:sz w:val="24"/>
                <w:szCs w:val="24"/>
              </w:rPr>
              <w:t>段进行整定计算。</w:t>
            </w:r>
          </w:p>
          <w:p w:rsidR="008D10CE" w:rsidRDefault="008D10CE">
            <w:pPr>
              <w:widowControl/>
              <w:spacing w:line="300" w:lineRule="auto"/>
              <w:jc w:val="left"/>
              <w:rPr>
                <w:kern w:val="0"/>
                <w:sz w:val="24"/>
                <w:szCs w:val="24"/>
              </w:rPr>
            </w:pPr>
            <w:r>
              <w:rPr>
                <w:i/>
                <w:iCs/>
                <w:kern w:val="0"/>
                <w:sz w:val="24"/>
                <w:szCs w:val="24"/>
              </w:rPr>
              <w:t>K</w:t>
            </w:r>
            <w:r>
              <w:rPr>
                <w:kern w:val="0"/>
                <w:sz w:val="24"/>
                <w:szCs w:val="24"/>
                <w:vertAlign w:val="superscript"/>
              </w:rPr>
              <w:t>I</w:t>
            </w:r>
            <w:r>
              <w:rPr>
                <w:kern w:val="0"/>
                <w:sz w:val="24"/>
                <w:szCs w:val="24"/>
                <w:vertAlign w:val="subscript"/>
              </w:rPr>
              <w:t>rel</w:t>
            </w:r>
            <w:r>
              <w:rPr>
                <w:kern w:val="0"/>
                <w:sz w:val="24"/>
                <w:szCs w:val="24"/>
              </w:rPr>
              <w:t>=1.2</w:t>
            </w:r>
            <w:r>
              <w:rPr>
                <w:rFonts w:ascii="宋体" w:hAnsi="宋体" w:hint="eastAsia"/>
                <w:kern w:val="0"/>
                <w:sz w:val="24"/>
                <w:szCs w:val="24"/>
              </w:rPr>
              <w:t>，</w:t>
            </w:r>
            <w:r>
              <w:rPr>
                <w:i/>
                <w:iCs/>
                <w:kern w:val="0"/>
                <w:sz w:val="24"/>
                <w:szCs w:val="24"/>
              </w:rPr>
              <w:t>K</w:t>
            </w:r>
            <w:r>
              <w:rPr>
                <w:kern w:val="0"/>
                <w:sz w:val="24"/>
                <w:szCs w:val="24"/>
                <w:vertAlign w:val="superscript"/>
              </w:rPr>
              <w:t>II</w:t>
            </w:r>
            <w:r>
              <w:rPr>
                <w:kern w:val="0"/>
                <w:sz w:val="24"/>
                <w:szCs w:val="24"/>
                <w:vertAlign w:val="subscript"/>
              </w:rPr>
              <w:t>rel</w:t>
            </w:r>
            <w:r>
              <w:rPr>
                <w:kern w:val="0"/>
                <w:sz w:val="24"/>
                <w:szCs w:val="24"/>
              </w:rPr>
              <w:t>=1.1</w:t>
            </w:r>
            <w:r>
              <w:rPr>
                <w:rFonts w:ascii="宋体" w:hAnsi="宋体" w:hint="eastAsia"/>
                <w:kern w:val="0"/>
                <w:sz w:val="24"/>
                <w:szCs w:val="24"/>
              </w:rPr>
              <w:t>，</w:t>
            </w:r>
            <w:r>
              <w:rPr>
                <w:i/>
                <w:iCs/>
                <w:kern w:val="0"/>
                <w:sz w:val="24"/>
                <w:szCs w:val="24"/>
              </w:rPr>
              <w:t>K</w:t>
            </w:r>
            <w:r>
              <w:rPr>
                <w:kern w:val="0"/>
                <w:sz w:val="24"/>
                <w:szCs w:val="24"/>
                <w:vertAlign w:val="superscript"/>
              </w:rPr>
              <w:t>III</w:t>
            </w:r>
            <w:r>
              <w:rPr>
                <w:kern w:val="0"/>
                <w:sz w:val="24"/>
                <w:szCs w:val="24"/>
                <w:vertAlign w:val="subscript"/>
              </w:rPr>
              <w:t>rel</w:t>
            </w:r>
            <w:r>
              <w:rPr>
                <w:kern w:val="0"/>
                <w:sz w:val="24"/>
                <w:szCs w:val="24"/>
              </w:rPr>
              <w:t>=1.15</w:t>
            </w:r>
          </w:p>
        </w:tc>
      </w:tr>
      <w:tr w:rsidR="008D10CE" w:rsidTr="00BD5B9B">
        <w:trPr>
          <w:trHeight w:val="285"/>
        </w:trPr>
        <w:tc>
          <w:tcPr>
            <w:tcW w:w="8835" w:type="dxa"/>
            <w:gridSpan w:val="3"/>
            <w:tcBorders>
              <w:top w:val="nil"/>
              <w:left w:val="nil"/>
              <w:bottom w:val="nil"/>
              <w:right w:val="nil"/>
            </w:tcBorders>
            <w:noWrap/>
            <w:vAlign w:val="center"/>
          </w:tcPr>
          <w:p w:rsidR="008D10CE" w:rsidRDefault="008D10CE">
            <w:pPr>
              <w:widowControl/>
              <w:spacing w:line="300" w:lineRule="auto"/>
              <w:jc w:val="center"/>
            </w:pPr>
            <w:r w:rsidRPr="0044509C">
              <w:rPr>
                <w:noProof/>
              </w:rPr>
              <w:pict>
                <v:shape id="图片 25" o:spid="_x0000_i1049" type="#_x0000_t75" style="width:401.25pt;height:102.75pt;visibility:visible">
                  <v:imagedata r:id="rId26" o:title=""/>
                </v:shape>
              </w:pict>
            </w:r>
          </w:p>
        </w:tc>
      </w:tr>
      <w:tr w:rsidR="008D10CE" w:rsidTr="00BD5B9B">
        <w:trPr>
          <w:trHeight w:val="285"/>
        </w:trPr>
        <w:tc>
          <w:tcPr>
            <w:tcW w:w="8835" w:type="dxa"/>
            <w:gridSpan w:val="3"/>
            <w:tcBorders>
              <w:top w:val="nil"/>
              <w:left w:val="nil"/>
              <w:bottom w:val="nil"/>
              <w:right w:val="nil"/>
            </w:tcBorders>
            <w:noWrap/>
            <w:vAlign w:val="center"/>
          </w:tcPr>
          <w:p w:rsidR="008D10CE" w:rsidRDefault="008D10CE">
            <w:pPr>
              <w:widowControl/>
              <w:rPr>
                <w:sz w:val="24"/>
                <w:szCs w:val="24"/>
              </w:rPr>
            </w:pPr>
            <w:r w:rsidRPr="00133184">
              <w:rPr>
                <w:noProof/>
                <w:position w:val="-30"/>
                <w:sz w:val="24"/>
                <w:szCs w:val="24"/>
              </w:rPr>
              <w:pict>
                <v:shape id="图片 26" o:spid="_x0000_i1050" type="#_x0000_t75" style="width:221.25pt;height:42pt;visibility:visible">
                  <v:imagedata r:id="rId17" o:title=""/>
                </v:shape>
              </w:pict>
            </w:r>
            <w:r>
              <w:t>  </w:t>
            </w:r>
            <w:r w:rsidRPr="00133184">
              <w:rPr>
                <w:noProof/>
                <w:position w:val="-30"/>
                <w:sz w:val="24"/>
                <w:szCs w:val="24"/>
              </w:rPr>
              <w:pict>
                <v:shape id="图片 27" o:spid="_x0000_i1051" type="#_x0000_t75" style="width:161.25pt;height:46.5pt;visibility:visible">
                  <v:imagedata r:id="rId20" o:title=""/>
                </v:shape>
              </w:pict>
            </w:r>
            <w:r>
              <w:t>    </w:t>
            </w:r>
          </w:p>
          <w:p w:rsidR="008D10CE" w:rsidRDefault="008D10CE">
            <w:pPr>
              <w:widowControl/>
              <w:spacing w:line="300" w:lineRule="auto"/>
            </w:pPr>
            <w:r w:rsidRPr="00133184">
              <w:rPr>
                <w:noProof/>
                <w:position w:val="-12"/>
                <w:sz w:val="24"/>
                <w:szCs w:val="24"/>
              </w:rPr>
              <w:pict>
                <v:shape id="图片 28" o:spid="_x0000_i1052" type="#_x0000_t75" style="width:93pt;height:24pt;visibility:visible">
                  <v:imagedata r:id="rId27" o:title=""/>
                </v:shape>
              </w:pict>
            </w:r>
            <w:r>
              <w:t> </w:t>
            </w:r>
            <w:r w:rsidRPr="00133184">
              <w:rPr>
                <w:noProof/>
                <w:position w:val="-12"/>
                <w:sz w:val="24"/>
                <w:szCs w:val="24"/>
              </w:rPr>
              <w:pict>
                <v:shape id="图片 29" o:spid="_x0000_i1053" type="#_x0000_t75" style="width:85.5pt;height:24pt;visibility:visible">
                  <v:imagedata r:id="rId28" o:title=""/>
                </v:shape>
              </w:pict>
            </w:r>
            <w:r>
              <w:t>  </w:t>
            </w:r>
            <w:r w:rsidRPr="00133184">
              <w:rPr>
                <w:noProof/>
                <w:position w:val="-30"/>
                <w:sz w:val="24"/>
                <w:szCs w:val="24"/>
              </w:rPr>
              <w:pict>
                <v:shape id="图片 30" o:spid="_x0000_i1054" type="#_x0000_t75" style="width:87pt;height:42pt;visibility:visible">
                  <v:imagedata r:id="rId29" o:title=""/>
                </v:shape>
              </w:pict>
            </w:r>
          </w:p>
          <w:p w:rsidR="008D10CE" w:rsidRDefault="008D10CE">
            <w:pPr>
              <w:widowControl/>
              <w:spacing w:line="300" w:lineRule="auto"/>
            </w:pPr>
            <w:r w:rsidRPr="00133184">
              <w:rPr>
                <w:noProof/>
                <w:position w:val="-32"/>
                <w:sz w:val="24"/>
                <w:szCs w:val="24"/>
              </w:rPr>
              <w:pict>
                <v:shape id="图片 31" o:spid="_x0000_i1055" type="#_x0000_t75" style="width:189pt;height:43.5pt;visibility:visible">
                  <v:imagedata r:id="rId30" o:title=""/>
                </v:shape>
              </w:pict>
            </w:r>
            <w:r>
              <w:t>  </w:t>
            </w:r>
            <w:r w:rsidRPr="00133184">
              <w:rPr>
                <w:noProof/>
                <w:position w:val="-32"/>
                <w:sz w:val="24"/>
                <w:szCs w:val="24"/>
              </w:rPr>
              <w:pict>
                <v:shape id="图片 32" o:spid="_x0000_i1056" type="#_x0000_t75" style="width:210pt;height:47.25pt;visibility:visible">
                  <v:imagedata r:id="rId31" o:title=""/>
                </v:shape>
              </w:pict>
            </w:r>
          </w:p>
        </w:tc>
      </w:tr>
      <w:tr w:rsidR="008D10CE" w:rsidTr="00BD5B9B">
        <w:trPr>
          <w:gridAfter w:val="1"/>
          <w:wAfter w:w="360" w:type="dxa"/>
          <w:trHeight w:val="495"/>
        </w:trPr>
        <w:tc>
          <w:tcPr>
            <w:tcW w:w="696" w:type="dxa"/>
            <w:tcBorders>
              <w:top w:val="nil"/>
              <w:left w:val="nil"/>
              <w:bottom w:val="nil"/>
              <w:right w:val="nil"/>
            </w:tcBorders>
            <w:noWrap/>
          </w:tcPr>
          <w:p w:rsidR="008D10CE" w:rsidRDefault="008D10CE">
            <w:pPr>
              <w:widowControl/>
              <w:spacing w:line="300" w:lineRule="auto"/>
              <w:jc w:val="right"/>
              <w:rPr>
                <w:kern w:val="0"/>
                <w:sz w:val="24"/>
                <w:szCs w:val="24"/>
              </w:rPr>
            </w:pPr>
            <w:r>
              <w:rPr>
                <w:kern w:val="0"/>
                <w:sz w:val="24"/>
                <w:szCs w:val="24"/>
              </w:rPr>
              <w:t>5</w:t>
            </w:r>
            <w:r>
              <w:rPr>
                <w:rFonts w:hint="eastAsia"/>
                <w:kern w:val="0"/>
                <w:sz w:val="24"/>
                <w:szCs w:val="24"/>
              </w:rPr>
              <w:t>、</w:t>
            </w:r>
          </w:p>
        </w:tc>
        <w:tc>
          <w:tcPr>
            <w:tcW w:w="7779" w:type="dxa"/>
            <w:tcBorders>
              <w:top w:val="nil"/>
              <w:left w:val="nil"/>
              <w:bottom w:val="nil"/>
              <w:right w:val="nil"/>
            </w:tcBorders>
            <w:vAlign w:val="center"/>
          </w:tcPr>
          <w:p w:rsidR="008D10CE" w:rsidRDefault="008D10CE">
            <w:pPr>
              <w:widowControl/>
              <w:spacing w:line="300" w:lineRule="auto"/>
              <w:jc w:val="left"/>
              <w:rPr>
                <w:kern w:val="0"/>
                <w:sz w:val="24"/>
                <w:szCs w:val="24"/>
              </w:rPr>
            </w:pPr>
            <w:r>
              <w:rPr>
                <w:rFonts w:hint="eastAsia"/>
                <w:kern w:val="0"/>
                <w:sz w:val="24"/>
                <w:szCs w:val="24"/>
              </w:rPr>
              <w:t>下图所示网络装设三段式电流保护，其中</w:t>
            </w:r>
            <w:r>
              <w:rPr>
                <w:kern w:val="0"/>
                <w:sz w:val="24"/>
                <w:szCs w:val="24"/>
              </w:rPr>
              <w:t> </w:t>
            </w:r>
            <w:r>
              <w:rPr>
                <w:i/>
                <w:iCs/>
                <w:kern w:val="0"/>
                <w:sz w:val="24"/>
                <w:szCs w:val="24"/>
              </w:rPr>
              <w:t>K</w:t>
            </w:r>
            <w:r>
              <w:rPr>
                <w:kern w:val="0"/>
                <w:sz w:val="24"/>
                <w:szCs w:val="24"/>
                <w:vertAlign w:val="superscript"/>
              </w:rPr>
              <w:t>I</w:t>
            </w:r>
            <w:r>
              <w:rPr>
                <w:kern w:val="0"/>
                <w:sz w:val="24"/>
                <w:szCs w:val="24"/>
                <w:vertAlign w:val="subscript"/>
              </w:rPr>
              <w:t>rel</w:t>
            </w:r>
            <w:r>
              <w:rPr>
                <w:kern w:val="0"/>
                <w:sz w:val="24"/>
                <w:szCs w:val="24"/>
              </w:rPr>
              <w:t>=1.25</w:t>
            </w:r>
            <w:r>
              <w:rPr>
                <w:rFonts w:hint="eastAsia"/>
                <w:kern w:val="0"/>
                <w:sz w:val="24"/>
                <w:szCs w:val="24"/>
              </w:rPr>
              <w:t>，</w:t>
            </w:r>
            <w:r>
              <w:rPr>
                <w:i/>
                <w:iCs/>
                <w:kern w:val="0"/>
                <w:sz w:val="24"/>
                <w:szCs w:val="24"/>
              </w:rPr>
              <w:t>K</w:t>
            </w:r>
            <w:r>
              <w:rPr>
                <w:kern w:val="0"/>
                <w:sz w:val="24"/>
                <w:szCs w:val="24"/>
                <w:vertAlign w:val="superscript"/>
              </w:rPr>
              <w:t>II</w:t>
            </w:r>
            <w:r>
              <w:rPr>
                <w:kern w:val="0"/>
                <w:sz w:val="24"/>
                <w:szCs w:val="24"/>
                <w:vertAlign w:val="subscript"/>
              </w:rPr>
              <w:t>rel</w:t>
            </w:r>
            <w:r>
              <w:rPr>
                <w:kern w:val="0"/>
                <w:sz w:val="24"/>
                <w:szCs w:val="24"/>
              </w:rPr>
              <w:t>=1.1</w:t>
            </w:r>
            <w:r>
              <w:rPr>
                <w:rFonts w:ascii="宋体" w:hAnsi="宋体" w:hint="eastAsia"/>
                <w:kern w:val="0"/>
                <w:sz w:val="24"/>
                <w:szCs w:val="24"/>
              </w:rPr>
              <w:t>，</w:t>
            </w:r>
            <w:r>
              <w:rPr>
                <w:i/>
                <w:iCs/>
                <w:kern w:val="0"/>
                <w:sz w:val="24"/>
                <w:szCs w:val="24"/>
              </w:rPr>
              <w:t>K</w:t>
            </w:r>
            <w:r>
              <w:rPr>
                <w:kern w:val="0"/>
                <w:sz w:val="24"/>
                <w:szCs w:val="24"/>
                <w:vertAlign w:val="superscript"/>
              </w:rPr>
              <w:t>III</w:t>
            </w:r>
            <w:r>
              <w:rPr>
                <w:kern w:val="0"/>
                <w:sz w:val="24"/>
                <w:szCs w:val="24"/>
                <w:vertAlign w:val="subscript"/>
              </w:rPr>
              <w:t>rel</w:t>
            </w:r>
            <w:r>
              <w:rPr>
                <w:kern w:val="0"/>
                <w:sz w:val="24"/>
                <w:szCs w:val="24"/>
              </w:rPr>
              <w:t>=1.2</w:t>
            </w:r>
            <w:r>
              <w:rPr>
                <w:rFonts w:ascii="宋体" w:hAnsi="宋体" w:hint="eastAsia"/>
                <w:kern w:val="0"/>
                <w:sz w:val="24"/>
                <w:szCs w:val="24"/>
              </w:rPr>
              <w:t>，</w:t>
            </w:r>
            <w:r>
              <w:rPr>
                <w:i/>
                <w:iCs/>
                <w:kern w:val="0"/>
                <w:sz w:val="24"/>
                <w:szCs w:val="24"/>
              </w:rPr>
              <w:t>t</w:t>
            </w:r>
            <w:r>
              <w:rPr>
                <w:kern w:val="0"/>
                <w:sz w:val="24"/>
                <w:szCs w:val="24"/>
                <w:vertAlign w:val="superscript"/>
              </w:rPr>
              <w:t>III</w:t>
            </w:r>
            <w:r>
              <w:rPr>
                <w:kern w:val="0"/>
                <w:sz w:val="24"/>
                <w:szCs w:val="24"/>
                <w:vertAlign w:val="subscript"/>
              </w:rPr>
              <w:t>3</w:t>
            </w:r>
            <w:r>
              <w:rPr>
                <w:kern w:val="0"/>
                <w:sz w:val="24"/>
                <w:szCs w:val="24"/>
              </w:rPr>
              <w:t>=0.5s</w:t>
            </w:r>
            <w:r>
              <w:rPr>
                <w:rFonts w:hint="eastAsia"/>
                <w:kern w:val="0"/>
                <w:sz w:val="24"/>
                <w:szCs w:val="24"/>
              </w:rPr>
              <w:t>，</w:t>
            </w:r>
            <w:r>
              <w:rPr>
                <w:i/>
                <w:iCs/>
                <w:kern w:val="0"/>
                <w:sz w:val="24"/>
                <w:szCs w:val="24"/>
              </w:rPr>
              <w:t>K</w:t>
            </w:r>
            <w:r>
              <w:rPr>
                <w:kern w:val="0"/>
                <w:sz w:val="24"/>
                <w:szCs w:val="24"/>
                <w:vertAlign w:val="subscript"/>
              </w:rPr>
              <w:t>re</w:t>
            </w:r>
            <w:r>
              <w:rPr>
                <w:kern w:val="0"/>
                <w:sz w:val="24"/>
                <w:szCs w:val="24"/>
              </w:rPr>
              <w:t>=0.85</w:t>
            </w:r>
            <w:r>
              <w:rPr>
                <w:rFonts w:ascii="宋体" w:hAnsi="宋体" w:hint="eastAsia"/>
                <w:kern w:val="0"/>
                <w:sz w:val="24"/>
                <w:szCs w:val="24"/>
              </w:rPr>
              <w:t>，</w:t>
            </w:r>
            <w:r>
              <w:rPr>
                <w:i/>
                <w:iCs/>
                <w:kern w:val="0"/>
                <w:sz w:val="24"/>
                <w:szCs w:val="24"/>
              </w:rPr>
              <w:t>K</w:t>
            </w:r>
            <w:r>
              <w:rPr>
                <w:kern w:val="0"/>
                <w:sz w:val="24"/>
                <w:szCs w:val="24"/>
                <w:vertAlign w:val="subscript"/>
              </w:rPr>
              <w:t>ss</w:t>
            </w:r>
            <w:r>
              <w:rPr>
                <w:kern w:val="0"/>
                <w:sz w:val="24"/>
                <w:szCs w:val="24"/>
              </w:rPr>
              <w:t>=2.0</w:t>
            </w:r>
            <w:r>
              <w:rPr>
                <w:rFonts w:ascii="宋体" w:hAnsi="宋体" w:hint="eastAsia"/>
                <w:kern w:val="0"/>
                <w:sz w:val="24"/>
                <w:szCs w:val="24"/>
              </w:rPr>
              <w:t>，</w:t>
            </w:r>
            <w:r>
              <w:rPr>
                <w:i/>
                <w:iCs/>
                <w:kern w:val="0"/>
                <w:sz w:val="24"/>
                <w:szCs w:val="24"/>
              </w:rPr>
              <w:t>z</w:t>
            </w:r>
            <w:r>
              <w:rPr>
                <w:kern w:val="0"/>
                <w:sz w:val="24"/>
                <w:szCs w:val="24"/>
                <w:vertAlign w:val="subscript"/>
              </w:rPr>
              <w:t>1</w:t>
            </w:r>
            <w:r>
              <w:rPr>
                <w:kern w:val="0"/>
                <w:sz w:val="24"/>
                <w:szCs w:val="24"/>
              </w:rPr>
              <w:t>=0.4Ω/km</w:t>
            </w:r>
            <w:r>
              <w:rPr>
                <w:rFonts w:hint="eastAsia"/>
                <w:kern w:val="0"/>
                <w:sz w:val="24"/>
                <w:szCs w:val="24"/>
              </w:rPr>
              <w:t>，</w:t>
            </w:r>
            <w:r>
              <w:rPr>
                <w:i/>
                <w:iCs/>
                <w:kern w:val="0"/>
                <w:sz w:val="24"/>
                <w:szCs w:val="24"/>
              </w:rPr>
              <w:t>I</w:t>
            </w:r>
            <w:r>
              <w:rPr>
                <w:i/>
                <w:iCs/>
                <w:kern w:val="0"/>
                <w:sz w:val="24"/>
                <w:szCs w:val="24"/>
                <w:vertAlign w:val="subscript"/>
              </w:rPr>
              <w:t>L</w:t>
            </w:r>
            <w:r>
              <w:rPr>
                <w:kern w:val="0"/>
                <w:sz w:val="24"/>
                <w:szCs w:val="24"/>
                <w:vertAlign w:val="subscript"/>
              </w:rPr>
              <w:t>.max</w:t>
            </w:r>
            <w:r>
              <w:rPr>
                <w:kern w:val="0"/>
                <w:sz w:val="24"/>
                <w:szCs w:val="24"/>
              </w:rPr>
              <w:t>=150A</w:t>
            </w:r>
            <w:r>
              <w:rPr>
                <w:rFonts w:hint="eastAsia"/>
                <w:kern w:val="0"/>
                <w:sz w:val="24"/>
                <w:szCs w:val="24"/>
              </w:rPr>
              <w:t>，请对保护</w:t>
            </w:r>
            <w:r>
              <w:rPr>
                <w:kern w:val="0"/>
                <w:sz w:val="24"/>
                <w:szCs w:val="24"/>
              </w:rPr>
              <w:t>1</w:t>
            </w:r>
            <w:r>
              <w:rPr>
                <w:rFonts w:hint="eastAsia"/>
                <w:kern w:val="0"/>
                <w:sz w:val="24"/>
                <w:szCs w:val="24"/>
              </w:rPr>
              <w:t>的第</w:t>
            </w:r>
            <w:r>
              <w:rPr>
                <w:kern w:val="0"/>
                <w:sz w:val="24"/>
                <w:szCs w:val="24"/>
              </w:rPr>
              <w:t>III</w:t>
            </w:r>
            <w:r>
              <w:rPr>
                <w:rFonts w:ascii="宋体" w:hAnsi="宋体" w:hint="eastAsia"/>
                <w:kern w:val="0"/>
                <w:sz w:val="24"/>
                <w:szCs w:val="24"/>
              </w:rPr>
              <w:t>段进行整定。</w:t>
            </w:r>
            <w:r>
              <w:rPr>
                <w:rFonts w:ascii="Cambria Math" w:hAnsi="Cambria Math" w:cs="Cambria Math"/>
                <w:kern w:val="0"/>
                <w:sz w:val="24"/>
                <w:szCs w:val="24"/>
              </w:rPr>
              <w:t>△</w:t>
            </w:r>
            <w:r>
              <w:rPr>
                <w:i/>
                <w:iCs/>
                <w:kern w:val="0"/>
                <w:sz w:val="24"/>
                <w:szCs w:val="24"/>
              </w:rPr>
              <w:t>t</w:t>
            </w:r>
            <w:r>
              <w:rPr>
                <w:kern w:val="0"/>
                <w:sz w:val="24"/>
                <w:szCs w:val="24"/>
              </w:rPr>
              <w:t>=0.5s</w:t>
            </w:r>
          </w:p>
        </w:tc>
      </w:tr>
      <w:tr w:rsidR="008D10CE" w:rsidTr="00BD5B9B">
        <w:trPr>
          <w:gridAfter w:val="1"/>
          <w:wAfter w:w="360" w:type="dxa"/>
          <w:trHeight w:val="1824"/>
        </w:trPr>
        <w:tc>
          <w:tcPr>
            <w:tcW w:w="8475" w:type="dxa"/>
            <w:gridSpan w:val="2"/>
            <w:tcBorders>
              <w:top w:val="nil"/>
              <w:left w:val="nil"/>
              <w:bottom w:val="nil"/>
              <w:right w:val="nil"/>
            </w:tcBorders>
            <w:noWrap/>
            <w:vAlign w:val="center"/>
          </w:tcPr>
          <w:p w:rsidR="008D10CE" w:rsidRDefault="008D10CE">
            <w:pPr>
              <w:widowControl/>
              <w:spacing w:line="300" w:lineRule="auto"/>
              <w:jc w:val="center"/>
            </w:pPr>
            <w:r w:rsidRPr="00133184">
              <w:rPr>
                <w:noProof/>
                <w:sz w:val="24"/>
                <w:szCs w:val="24"/>
              </w:rPr>
              <w:pict>
                <v:shape id="图片 33" o:spid="_x0000_i1057" type="#_x0000_t75" style="width:492pt;height:141pt;visibility:visible">
                  <v:imagedata r:id="rId32" o:title=""/>
                </v:shape>
              </w:pict>
            </w:r>
          </w:p>
        </w:tc>
      </w:tr>
      <w:tr w:rsidR="008D10CE" w:rsidTr="00BD5B9B">
        <w:trPr>
          <w:gridAfter w:val="1"/>
          <w:wAfter w:w="360" w:type="dxa"/>
          <w:trHeight w:val="495"/>
        </w:trPr>
        <w:tc>
          <w:tcPr>
            <w:tcW w:w="8475" w:type="dxa"/>
            <w:gridSpan w:val="2"/>
            <w:tcBorders>
              <w:top w:val="nil"/>
              <w:left w:val="nil"/>
              <w:bottom w:val="nil"/>
              <w:right w:val="nil"/>
            </w:tcBorders>
            <w:noWrap/>
            <w:vAlign w:val="center"/>
          </w:tcPr>
          <w:p w:rsidR="008D10CE" w:rsidRDefault="008D10CE">
            <w:pPr>
              <w:widowControl/>
              <w:spacing w:line="300" w:lineRule="auto"/>
            </w:pPr>
            <w:r w:rsidRPr="00133184">
              <w:rPr>
                <w:noProof/>
                <w:position w:val="-30"/>
                <w:sz w:val="24"/>
                <w:szCs w:val="24"/>
              </w:rPr>
              <w:pict>
                <v:shape id="图片 34" o:spid="_x0000_i1058" type="#_x0000_t75" style="width:117pt;height:45pt;visibility:visible">
                  <v:imagedata r:id="rId33" o:title=""/>
                </v:shape>
              </w:pict>
            </w:r>
            <w:r>
              <w:t>  </w:t>
            </w:r>
            <w:r>
              <w:rPr>
                <w:rFonts w:hint="eastAsia"/>
              </w:rPr>
              <w:t>近后备校验、</w:t>
            </w:r>
            <w:r w:rsidRPr="00133184">
              <w:rPr>
                <w:noProof/>
                <w:position w:val="-30"/>
                <w:sz w:val="24"/>
                <w:szCs w:val="24"/>
              </w:rPr>
              <w:pict>
                <v:shape id="图片 35" o:spid="_x0000_i1059" type="#_x0000_t75" style="width:86.25pt;height:42.75pt;visibility:visible">
                  <v:imagedata r:id="rId34" o:title=""/>
                </v:shape>
              </w:pict>
            </w:r>
            <w:r>
              <w:t>  </w:t>
            </w:r>
            <w:r>
              <w:rPr>
                <w:rFonts w:hint="eastAsia"/>
              </w:rPr>
              <w:t>远后备校验、</w:t>
            </w:r>
            <w:r w:rsidRPr="00133184">
              <w:rPr>
                <w:noProof/>
                <w:position w:val="-30"/>
                <w:sz w:val="24"/>
                <w:szCs w:val="24"/>
              </w:rPr>
              <w:pict>
                <v:shape id="图片 36" o:spid="_x0000_i1060" type="#_x0000_t75" style="width:86.25pt;height:42.75pt;visibility:visible">
                  <v:imagedata r:id="rId35" o:title=""/>
                </v:shape>
              </w:pict>
            </w:r>
          </w:p>
          <w:p w:rsidR="008D10CE" w:rsidRDefault="008D10CE">
            <w:pPr>
              <w:widowControl/>
              <w:spacing w:line="300" w:lineRule="auto"/>
              <w:rPr>
                <w:sz w:val="24"/>
                <w:szCs w:val="24"/>
              </w:rPr>
            </w:pPr>
            <w:r w:rsidRPr="00133184">
              <w:rPr>
                <w:noProof/>
                <w:position w:val="-30"/>
                <w:sz w:val="24"/>
                <w:szCs w:val="24"/>
              </w:rPr>
              <w:pict>
                <v:shape id="图片 37" o:spid="_x0000_i1061" type="#_x0000_t75" style="width:161.25pt;height:46.5pt;visibility:visible">
                  <v:imagedata r:id="rId15" o:title=""/>
                </v:shape>
              </w:pict>
            </w:r>
            <w:r>
              <w:t> </w:t>
            </w:r>
            <w:r w:rsidRPr="00133184">
              <w:rPr>
                <w:noProof/>
                <w:position w:val="-32"/>
                <w:sz w:val="24"/>
                <w:szCs w:val="24"/>
              </w:rPr>
              <w:pict>
                <v:shape id="图片 38" o:spid="_x0000_i1062" type="#_x0000_t75" style="width:210pt;height:48pt;visibility:visible">
                  <v:imagedata r:id="rId25" o:title=""/>
                </v:shape>
              </w:pict>
            </w:r>
          </w:p>
        </w:tc>
      </w:tr>
    </w:tbl>
    <w:p w:rsidR="008D10CE" w:rsidRDefault="008D10CE"/>
    <w:sectPr w:rsidR="008D10CE" w:rsidSect="00F827A3">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_GB2312">
    <w:altName w:val="Times New Roman"/>
    <w:panose1 w:val="00000000000000000000"/>
    <w:charset w:val="00"/>
    <w:family w:val="auto"/>
    <w:notTrueType/>
    <w:pitch w:val="default"/>
    <w:sig w:usb0="00000003" w:usb1="00000000" w:usb2="00000000" w:usb3="00000000" w:csb0="00000001" w:csb1="00000000"/>
  </w:font>
  <w:font w:name="仿宋">
    <w:altName w:val="Arial Unicode MS"/>
    <w:panose1 w:val="00000000000000000000"/>
    <w:charset w:val="86"/>
    <w:family w:val="modern"/>
    <w:notTrueType/>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4D14A35"/>
    <w:multiLevelType w:val="multilevel"/>
    <w:tmpl w:val="844034B8"/>
    <w:lvl w:ilvl="0">
      <w:start w:val="1"/>
      <w:numFmt w:val="chineseCounting"/>
      <w:suff w:val="nothing"/>
      <w:lvlText w:val="%1、"/>
      <w:lvlJc w:val="left"/>
      <w:pPr>
        <w:ind w:left="280"/>
      </w:pPr>
      <w:rPr>
        <w:rFonts w:ascii="宋体" w:eastAsia="宋体" w:hAnsi="宋体" w:cs="Times New Roman" w:hint="eastAsia"/>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D5B9B"/>
    <w:rsid w:val="00133184"/>
    <w:rsid w:val="0044509C"/>
    <w:rsid w:val="007B230E"/>
    <w:rsid w:val="008D10CE"/>
    <w:rsid w:val="00BD5B9B"/>
    <w:rsid w:val="00BE0410"/>
    <w:rsid w:val="00C178A0"/>
    <w:rsid w:val="00F827A3"/>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5B9B"/>
    <w:pPr>
      <w:widowControl w:val="0"/>
      <w:jc w:val="both"/>
    </w:pPr>
    <w:rPr>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BD5B9B"/>
    <w:pPr>
      <w:widowControl/>
      <w:spacing w:before="100" w:beforeAutospacing="1" w:after="100" w:afterAutospacing="1"/>
      <w:jc w:val="left"/>
    </w:pPr>
    <w:rPr>
      <w:rFonts w:ascii="宋体" w:hAnsi="宋体" w:cs="宋体"/>
      <w:kern w:val="0"/>
      <w:sz w:val="24"/>
      <w:szCs w:val="24"/>
    </w:rPr>
  </w:style>
  <w:style w:type="paragraph" w:styleId="BalloonText">
    <w:name w:val="Balloon Text"/>
    <w:basedOn w:val="Normal"/>
    <w:link w:val="BalloonTextChar"/>
    <w:uiPriority w:val="99"/>
    <w:semiHidden/>
    <w:rsid w:val="00BD5B9B"/>
    <w:rPr>
      <w:sz w:val="18"/>
      <w:szCs w:val="18"/>
    </w:rPr>
  </w:style>
  <w:style w:type="character" w:customStyle="1" w:styleId="BalloonTextChar">
    <w:name w:val="Balloon Text Char"/>
    <w:basedOn w:val="DefaultParagraphFont"/>
    <w:link w:val="BalloonText"/>
    <w:uiPriority w:val="99"/>
    <w:semiHidden/>
    <w:locked/>
    <w:rsid w:val="00BD5B9B"/>
    <w:rPr>
      <w:rFonts w:ascii="Calibri" w:eastAsia="宋体" w:hAnsi="Calibri" w:cs="Times New Roman"/>
      <w:sz w:val="18"/>
      <w:szCs w:val="18"/>
    </w:rPr>
  </w:style>
</w:styles>
</file>

<file path=word/webSettings.xml><?xml version="1.0" encoding="utf-8"?>
<w:webSettings xmlns:r="http://schemas.openxmlformats.org/officeDocument/2006/relationships" xmlns:w="http://schemas.openxmlformats.org/wordprocessingml/2006/main">
  <w:divs>
    <w:div w:id="15102636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15</Pages>
  <Words>1188</Words>
  <Characters>6776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User</cp:lastModifiedBy>
  <cp:revision>2</cp:revision>
  <dcterms:created xsi:type="dcterms:W3CDTF">2019-09-12T01:48:00Z</dcterms:created>
  <dcterms:modified xsi:type="dcterms:W3CDTF">2019-09-12T07:24:00Z</dcterms:modified>
</cp:coreProperties>
</file>