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sz w:val="28"/>
          <w:szCs w:val="28"/>
        </w:rPr>
      </w:pPr>
      <w:r>
        <w:pict>
          <v:shape id="对象 78" o:spid="_x0000_s1026" o:spt="75" type="#_x0000_t75" style="position:absolute;left:0pt;margin-left:225pt;margin-top:64.2pt;height:39.45pt;width:151.2pt;mso-position-horizontal-relative:page;mso-position-vertical-relative:page;z-index:251659264;mso-width-relative:page;mso-height-relative:page;" o:ole="t" filled="f" o:preferrelative="t" stroked="f" coordsize="21600,21600">
            <v:path/>
            <v:fill on="f" focussize="0,0"/>
            <v:stroke on="f" joinstyle="miter"/>
            <v:imagedata r:id="rId6" o:title=""/>
            <o:lock v:ext="edit" aspectratio="t"/>
          </v:shape>
          <o:OLEObject Type="Embed" ProgID="Word.Picture.8" ShapeID="对象 78" DrawAspect="Content" ObjectID="_1468075725" r:id="rId5">
            <o:LockedField>false</o:LockedField>
          </o:OLEObject>
        </w:pict>
      </w:r>
    </w:p>
    <w:p>
      <w:pPr>
        <w:adjustRightInd w:val="0"/>
        <w:ind w:firstLine="1285" w:firstLineChars="400"/>
        <w:rPr>
          <w:rFonts w:ascii="Times New Roman"/>
          <w:b/>
          <w:sz w:val="32"/>
          <w:szCs w:val="32"/>
        </w:rPr>
      </w:pPr>
      <w:r>
        <w:rPr>
          <w:rFonts w:eastAsia="楷体_GB2312"/>
          <w:b/>
          <w:sz w:val="32"/>
          <w:szCs w:val="32"/>
        </w:rPr>
        <w:t xml:space="preserve">20   </w:t>
      </w:r>
      <w:r>
        <w:rPr>
          <w:rFonts w:hint="eastAsia"/>
          <w:b/>
          <w:sz w:val="32"/>
          <w:szCs w:val="32"/>
        </w:rPr>
        <w:t>年</w:t>
      </w:r>
      <w:r>
        <w:rPr>
          <w:b/>
          <w:sz w:val="32"/>
          <w:szCs w:val="32"/>
        </w:rPr>
        <w:t xml:space="preserve">  </w:t>
      </w:r>
      <w:r>
        <w:rPr>
          <w:rFonts w:hint="eastAsia"/>
          <w:b/>
          <w:sz w:val="32"/>
          <w:szCs w:val="32"/>
        </w:rPr>
        <w:t>月成人教育本科学位课程考试试题</w:t>
      </w:r>
    </w:p>
    <w:p>
      <w:pPr>
        <w:adjustRightInd w:val="0"/>
        <w:jc w:val="center"/>
        <w:rPr>
          <w:b/>
          <w:bCs/>
          <w:sz w:val="28"/>
          <w:szCs w:val="20"/>
        </w:rPr>
      </w:pPr>
      <w:r>
        <w:rPr>
          <w:b/>
          <w:bCs/>
          <w:sz w:val="28"/>
        </w:rPr>
        <w:t>[</w:t>
      </w:r>
      <w:r>
        <w:rPr>
          <w:rFonts w:hint="eastAsia"/>
          <w:b/>
          <w:bCs/>
          <w:sz w:val="28"/>
        </w:rPr>
        <w:t>特别提示：答案写在答题册上方为有效</w:t>
      </w:r>
      <w:r>
        <w:rPr>
          <w:b/>
          <w:bCs/>
          <w:sz w:val="28"/>
        </w:rPr>
        <w:t>]</w:t>
      </w:r>
    </w:p>
    <w:p>
      <w:pPr>
        <w:spacing w:after="120" w:line="440" w:lineRule="exact"/>
        <w:ind w:firstLine="280" w:firstLineChars="100"/>
        <w:rPr>
          <w:rFonts w:ascii="宋体"/>
          <w:sz w:val="28"/>
          <w:szCs w:val="28"/>
          <w:u w:val="single"/>
        </w:rPr>
      </w:pPr>
      <w:r>
        <w:rPr>
          <w:rFonts w:hint="eastAsia"/>
          <w:sz w:val="28"/>
          <w:szCs w:val="28"/>
        </w:rPr>
        <w:t>课程名称：</w:t>
      </w:r>
      <w:r>
        <w:rPr>
          <w:sz w:val="28"/>
          <w:szCs w:val="28"/>
          <w:u w:val="single"/>
        </w:rPr>
        <w:t xml:space="preserve">  </w:t>
      </w:r>
      <w:r>
        <w:rPr>
          <w:rFonts w:hint="eastAsia"/>
          <w:sz w:val="28"/>
          <w:szCs w:val="28"/>
          <w:u w:val="single"/>
          <w:lang w:val="en-US" w:eastAsia="zh-CN"/>
        </w:rPr>
        <w:t>社会工作导论</w:t>
      </w:r>
      <w:r>
        <w:rPr>
          <w:sz w:val="28"/>
          <w:szCs w:val="28"/>
          <w:u w:val="single"/>
        </w:rPr>
        <w:t xml:space="preserve">   </w:t>
      </w:r>
    </w:p>
    <w:p>
      <w:pPr>
        <w:spacing w:after="120" w:line="440" w:lineRule="exact"/>
        <w:rPr>
          <w:rFonts w:ascii="宋体"/>
          <w:sz w:val="28"/>
          <w:szCs w:val="28"/>
        </w:rPr>
      </w:pPr>
      <w:r>
        <w:rPr>
          <w:rFonts w:ascii="宋体"/>
          <w:sz w:val="28"/>
          <w:szCs w:val="28"/>
        </w:rPr>
        <w:t xml:space="preserve">  </w:t>
      </w:r>
      <w:r>
        <w:rPr>
          <w:rFonts w:hint="eastAsia" w:ascii="宋体"/>
          <w:sz w:val="28"/>
          <w:szCs w:val="28"/>
        </w:rPr>
        <w:t>学生姓名：</w:t>
      </w:r>
      <w:r>
        <w:rPr>
          <w:rFonts w:ascii="宋体"/>
          <w:sz w:val="28"/>
          <w:szCs w:val="28"/>
        </w:rPr>
        <w:t xml:space="preserve">_______________     </w:t>
      </w:r>
      <w:r>
        <w:rPr>
          <w:rFonts w:hint="eastAsia" w:ascii="宋体"/>
          <w:sz w:val="28"/>
          <w:szCs w:val="28"/>
        </w:rPr>
        <w:t>专业：</w:t>
      </w:r>
      <w:r>
        <w:rPr>
          <w:rFonts w:ascii="宋体"/>
          <w:sz w:val="28"/>
          <w:szCs w:val="28"/>
        </w:rPr>
        <w:t>_____________________</w:t>
      </w:r>
    </w:p>
    <w:p>
      <w:pPr>
        <w:spacing w:after="120" w:line="440" w:lineRule="exact"/>
        <w:ind w:firstLine="280" w:firstLineChars="100"/>
        <w:rPr>
          <w:rFonts w:ascii="仿宋_GB2312"/>
          <w:sz w:val="28"/>
          <w:szCs w:val="28"/>
        </w:rPr>
      </w:pPr>
      <w:r>
        <w:rPr>
          <w:rFonts w:hint="eastAsia" w:ascii="宋体"/>
          <w:sz w:val="28"/>
          <w:szCs w:val="28"/>
        </w:rPr>
        <w:t>考试方式</w:t>
      </w:r>
      <w:r>
        <w:rPr>
          <w:rFonts w:ascii="宋体"/>
          <w:sz w:val="28"/>
          <w:szCs w:val="28"/>
        </w:rPr>
        <w:t>:</w:t>
      </w:r>
      <w:r>
        <w:rPr>
          <w:rFonts w:ascii="宋体" w:hAnsi="宋体"/>
          <w:sz w:val="28"/>
          <w:szCs w:val="28"/>
        </w:rPr>
        <w:t xml:space="preserve"> </w:t>
      </w:r>
      <w:r>
        <w:rPr>
          <w:rFonts w:hint="eastAsia"/>
          <w:sz w:val="28"/>
          <w:szCs w:val="28"/>
        </w:rPr>
        <w:t>开卷</w:t>
      </w:r>
      <w:r>
        <w:rPr>
          <w:rFonts w:hint="eastAsia" w:ascii="宋体" w:hAnsi="宋体"/>
          <w:sz w:val="28"/>
          <w:szCs w:val="28"/>
        </w:rPr>
        <w:t>□</w:t>
      </w:r>
      <w:r>
        <w:rPr>
          <w:rFonts w:ascii="宋体" w:hAnsi="宋体"/>
          <w:sz w:val="28"/>
          <w:szCs w:val="28"/>
        </w:rPr>
        <w:t xml:space="preserve">  </w:t>
      </w:r>
      <w:r>
        <w:rPr>
          <w:rFonts w:hint="eastAsia"/>
          <w:sz w:val="28"/>
          <w:szCs w:val="28"/>
        </w:rPr>
        <w:t>闭卷</w:t>
      </w:r>
      <w:r>
        <w:rPr>
          <w:rFonts w:hint="eastAsia" w:ascii="宋体" w:hAnsi="宋体"/>
          <w:sz w:val="28"/>
          <w:szCs w:val="28"/>
        </w:rPr>
        <w:t>□</w:t>
      </w:r>
      <w:r>
        <w:rPr>
          <w:rFonts w:ascii="仿宋_GB2312"/>
          <w:sz w:val="28"/>
          <w:szCs w:val="28"/>
        </w:rPr>
        <w:t xml:space="preserve">    </w:t>
      </w:r>
      <w:r>
        <w:rPr>
          <w:rFonts w:hint="eastAsia" w:ascii="仿宋_GB2312"/>
          <w:sz w:val="28"/>
          <w:szCs w:val="28"/>
        </w:rPr>
        <w:t>考试时间：</w:t>
      </w:r>
      <w:r>
        <w:rPr>
          <w:rFonts w:ascii="仿宋_GB2312"/>
          <w:sz w:val="28"/>
          <w:szCs w:val="28"/>
        </w:rPr>
        <w:t>120</w:t>
      </w:r>
      <w:r>
        <w:rPr>
          <w:rFonts w:hint="eastAsia" w:ascii="仿宋_GB2312"/>
          <w:sz w:val="28"/>
          <w:szCs w:val="28"/>
        </w:rPr>
        <w:t>分钟</w:t>
      </w:r>
    </w:p>
    <w:tbl>
      <w:tblPr>
        <w:tblStyle w:val="6"/>
        <w:tblpPr w:leftFromText="180" w:rightFromText="180" w:vertAnchor="text" w:horzAnchor="page" w:tblpX="1862" w:tblpY="130"/>
        <w:tblOverlap w:val="never"/>
        <w:tblW w:w="0" w:type="auto"/>
        <w:tblInd w:w="0" w:type="dxa"/>
        <w:tblLayout w:type="fixed"/>
        <w:tblCellMar>
          <w:top w:w="0" w:type="dxa"/>
          <w:left w:w="108" w:type="dxa"/>
          <w:bottom w:w="0" w:type="dxa"/>
          <w:right w:w="108" w:type="dxa"/>
        </w:tblCellMar>
      </w:tblPr>
      <w:tblGrid>
        <w:gridCol w:w="1509"/>
        <w:gridCol w:w="909"/>
        <w:gridCol w:w="909"/>
        <w:gridCol w:w="909"/>
        <w:gridCol w:w="909"/>
        <w:gridCol w:w="909"/>
        <w:gridCol w:w="913"/>
        <w:gridCol w:w="1476"/>
      </w:tblGrid>
      <w:tr>
        <w:tblPrEx>
          <w:tblCellMar>
            <w:top w:w="0" w:type="dxa"/>
            <w:left w:w="108" w:type="dxa"/>
            <w:bottom w:w="0" w:type="dxa"/>
            <w:right w:w="108" w:type="dxa"/>
          </w:tblCellMar>
        </w:tblPrEx>
        <w:trPr>
          <w:cantSplit/>
          <w:trHeight w:val="470" w:hRule="atLeast"/>
        </w:trPr>
        <w:tc>
          <w:tcPr>
            <w:tcW w:w="15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题序</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一</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二</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三</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四</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五</w:t>
            </w:r>
          </w:p>
        </w:tc>
        <w:tc>
          <w:tcPr>
            <w:tcW w:w="9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r>
              <w:rPr>
                <w:rFonts w:hint="eastAsia" w:ascii="仿宋_GB2312"/>
                <w:sz w:val="24"/>
              </w:rPr>
              <w:t>总分</w:t>
            </w:r>
          </w:p>
        </w:tc>
      </w:tr>
      <w:tr>
        <w:tblPrEx>
          <w:tblCellMar>
            <w:top w:w="0" w:type="dxa"/>
            <w:left w:w="108" w:type="dxa"/>
            <w:bottom w:w="0" w:type="dxa"/>
            <w:right w:w="108" w:type="dxa"/>
          </w:tblCellMar>
        </w:tblPrEx>
        <w:trPr>
          <w:cantSplit/>
          <w:trHeight w:val="470" w:hRule="atLeast"/>
        </w:trPr>
        <w:tc>
          <w:tcPr>
            <w:tcW w:w="15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得分</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r>
      <w:tr>
        <w:tblPrEx>
          <w:tblCellMar>
            <w:top w:w="0" w:type="dxa"/>
            <w:left w:w="108" w:type="dxa"/>
            <w:bottom w:w="0" w:type="dxa"/>
            <w:right w:w="108" w:type="dxa"/>
          </w:tblCellMar>
        </w:tblPrEx>
        <w:trPr>
          <w:cantSplit/>
          <w:trHeight w:val="470" w:hRule="atLeast"/>
        </w:trPr>
        <w:tc>
          <w:tcPr>
            <w:tcW w:w="1509" w:type="dxa"/>
            <w:tcBorders>
              <w:top w:val="single" w:color="000000" w:sz="4" w:space="0"/>
              <w:left w:val="single" w:color="000000" w:sz="4" w:space="0"/>
              <w:bottom w:val="single" w:color="000000" w:sz="4" w:space="0"/>
              <w:right w:val="nil"/>
            </w:tcBorders>
            <w:vAlign w:val="center"/>
          </w:tcPr>
          <w:p>
            <w:pPr>
              <w:snapToGrid w:val="0"/>
              <w:ind w:left="-210" w:right="-210"/>
              <w:jc w:val="center"/>
              <w:rPr>
                <w:rFonts w:ascii="仿宋_GB2312"/>
                <w:sz w:val="24"/>
                <w:szCs w:val="24"/>
              </w:rPr>
            </w:pPr>
            <w:r>
              <w:rPr>
                <w:rFonts w:hint="eastAsia" w:ascii="仿宋_GB2312"/>
                <w:sz w:val="24"/>
              </w:rPr>
              <w:t>评卷人</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r>
    </w:tbl>
    <w:p>
      <w:pPr>
        <w:spacing w:line="300" w:lineRule="auto"/>
        <w:rPr>
          <w:rFonts w:ascii="黑体" w:hAnsi="黑体" w:eastAsia="黑体"/>
          <w:sz w:val="28"/>
          <w:szCs w:val="28"/>
        </w:rPr>
      </w:pPr>
      <w:r>
        <w:rPr>
          <w:rFonts w:hint="eastAsia" w:ascii="黑体" w:hAnsi="黑体" w:eastAsia="黑体"/>
          <w:sz w:val="28"/>
          <w:szCs w:val="28"/>
        </w:rPr>
        <w:t>一、单项选择题（每小题</w:t>
      </w:r>
      <w:r>
        <w:rPr>
          <w:rFonts w:ascii="黑体" w:hAnsi="黑体" w:eastAsia="黑体"/>
          <w:sz w:val="28"/>
          <w:szCs w:val="28"/>
        </w:rPr>
        <w:t>2</w:t>
      </w:r>
      <w:r>
        <w:rPr>
          <w:rFonts w:hint="eastAsia" w:ascii="黑体" w:hAnsi="黑体" w:eastAsia="黑体"/>
          <w:sz w:val="28"/>
          <w:szCs w:val="28"/>
        </w:rPr>
        <w:t>分，共</w:t>
      </w:r>
      <w:r>
        <w:rPr>
          <w:rFonts w:ascii="黑体" w:hAnsi="黑体" w:eastAsia="黑体"/>
          <w:sz w:val="28"/>
          <w:szCs w:val="28"/>
        </w:rPr>
        <w:t>20</w:t>
      </w:r>
      <w:r>
        <w:rPr>
          <w:rFonts w:hint="eastAsia" w:ascii="黑体" w:hAnsi="黑体" w:eastAsia="黑体"/>
          <w:sz w:val="28"/>
          <w:szCs w:val="28"/>
        </w:rPr>
        <w:t>分）</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ascii="宋体" w:hAnsi="宋体" w:eastAsia="宋体" w:cs="宋体"/>
          <w:kern w:val="0"/>
          <w:sz w:val="24"/>
          <w:szCs w:val="24"/>
          <w:lang w:val="en-US" w:eastAsia="zh-CN" w:bidi="ar"/>
        </w:rPr>
      </w:pPr>
      <w:r>
        <w:rPr>
          <w:rFonts w:ascii="宋体" w:hAnsi="宋体"/>
          <w:sz w:val="24"/>
          <w:szCs w:val="24"/>
        </w:rPr>
        <w:t>1.</w:t>
      </w:r>
      <w:r>
        <w:rPr>
          <w:rFonts w:hint="eastAsia" w:ascii="宋体" w:hAnsi="宋体"/>
          <w:sz w:val="24"/>
          <w:szCs w:val="24"/>
          <w:lang w:val="en-US" w:eastAsia="zh-CN"/>
        </w:rPr>
        <w:t xml:space="preserve"> </w:t>
      </w:r>
      <w:r>
        <w:rPr>
          <w:rFonts w:ascii="宋体" w:hAnsi="宋体" w:eastAsia="宋体" w:cs="宋体"/>
          <w:kern w:val="0"/>
          <w:sz w:val="24"/>
          <w:szCs w:val="24"/>
          <w:lang w:val="en-US" w:eastAsia="zh-CN" w:bidi="ar"/>
        </w:rPr>
        <w:t>任务中心模式关注解决问题的( )</w:t>
      </w:r>
      <w:r>
        <w:rPr>
          <w:rFonts w:hint="eastAsia" w:ascii="宋体" w:hAnsi="宋体" w:cs="宋体"/>
          <w:kern w:val="0"/>
          <w:sz w:val="24"/>
          <w:szCs w:val="24"/>
          <w:lang w:val="en-US" w:eastAsia="zh-CN" w:bidi="ar"/>
        </w:rPr>
        <w:t>。</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A.效果和效率</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B.时间和地点</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C.模式和方法</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D.个体和环境</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社会工作者在工作中应遵循的是( )，即社会工作伦理。</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A.法理</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B.医理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C.道理</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D.情理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3</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在助人过程中，履行保密原则是以遵守( )为前提的。</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A.法律法规</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B.案主的隐私权</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C.伦理原则</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D.价值观念</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4</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)既是社会工作的宗旨，也是其显著特点。</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A.建立助人关系</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B.同理心与尊重</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C.助人自助</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D.关注人与环境的互动</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5</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小组社会工作者在小组形成期的主要任务是( )</w:t>
      </w:r>
      <w:r>
        <w:rPr>
          <w:rFonts w:hint="eastAsia" w:ascii="宋体" w:hAnsi="宋体" w:cs="宋体"/>
          <w:kern w:val="0"/>
          <w:sz w:val="24"/>
          <w:szCs w:val="24"/>
          <w:lang w:val="en-US" w:eastAsia="zh-CN" w:bidi="ar"/>
        </w:rPr>
        <w:t>。</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A.评估小组</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B.招募组员</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C.使成员彼此熟悉</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D.建设性地处理冲突和沉默</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6. </w:t>
      </w:r>
      <w:r>
        <w:rPr>
          <w:rFonts w:hint="eastAsia" w:ascii="宋体" w:hAnsi="宋体" w:eastAsia="宋体" w:cs="宋体"/>
          <w:kern w:val="0"/>
          <w:sz w:val="24"/>
          <w:szCs w:val="24"/>
          <w:lang w:val="en-US" w:eastAsia="zh-CN" w:bidi="ar"/>
        </w:rPr>
        <w:t xml:space="preserve">社会工作者在提供服务时，强调要尊重服务对象，充分考虑到服务对象的年龄、性别、种族、文化背景和社会地位等差异。这表明在建立和发展社会工作价值观时应坚持( </w:t>
      </w:r>
      <w:r>
        <w:rPr>
          <w:rFonts w:hint="eastAsia" w:ascii="宋体" w:hAnsi="宋体" w:cs="宋体"/>
          <w:kern w:val="0"/>
          <w:sz w:val="24"/>
          <w:szCs w:val="24"/>
          <w:lang w:val="en-US" w:eastAsia="zh-CN" w:bidi="ar"/>
        </w:rPr>
        <w:t xml:space="preserve"> </w:t>
      </w:r>
      <w:r>
        <w:rPr>
          <w:rFonts w:hint="eastAsia" w:ascii="宋体" w:hAnsi="宋体" w:eastAsia="宋体" w:cs="宋体"/>
          <w:kern w:val="0"/>
          <w:sz w:val="24"/>
          <w:szCs w:val="24"/>
          <w:lang w:val="en-US" w:eastAsia="zh-CN" w:bidi="ar"/>
        </w:rPr>
        <w:t>)的原则。</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A.个别化</w:t>
      </w:r>
      <w:r>
        <w:rPr>
          <w:rFonts w:hint="eastAsia" w:ascii="宋体" w:hAnsi="宋体" w:cs="宋体"/>
          <w:kern w:val="0"/>
          <w:sz w:val="24"/>
          <w:szCs w:val="24"/>
          <w:lang w:val="en-US" w:eastAsia="zh-CN" w:bidi="ar"/>
        </w:rPr>
        <w:t xml:space="preserve">                                    </w:t>
      </w:r>
      <w:r>
        <w:rPr>
          <w:rFonts w:hint="eastAsia" w:ascii="宋体" w:hAnsi="宋体" w:eastAsia="宋体" w:cs="宋体"/>
          <w:kern w:val="0"/>
          <w:sz w:val="24"/>
          <w:szCs w:val="24"/>
          <w:lang w:val="en-US" w:eastAsia="zh-CN" w:bidi="ar"/>
        </w:rPr>
        <w:t>B.权责并重</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C.关系和谐</w:t>
      </w:r>
      <w:r>
        <w:rPr>
          <w:rFonts w:hint="eastAsia" w:ascii="宋体" w:hAnsi="宋体" w:cs="宋体"/>
          <w:kern w:val="0"/>
          <w:sz w:val="24"/>
          <w:szCs w:val="24"/>
          <w:lang w:val="en-US" w:eastAsia="zh-CN" w:bidi="ar"/>
        </w:rPr>
        <w:t xml:space="preserve">                                  </w:t>
      </w:r>
      <w:r>
        <w:rPr>
          <w:rFonts w:hint="eastAsia" w:ascii="宋体" w:hAnsi="宋体" w:eastAsia="宋体" w:cs="宋体"/>
          <w:kern w:val="0"/>
          <w:sz w:val="24"/>
          <w:szCs w:val="24"/>
          <w:lang w:val="en-US" w:eastAsia="zh-CN" w:bidi="ar"/>
        </w:rPr>
        <w:t>D.民主参与</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ascii="宋体" w:hAnsi="宋体" w:eastAsia="宋体" w:cs="宋体"/>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cs="宋体"/>
          <w:kern w:val="0"/>
          <w:sz w:val="24"/>
          <w:szCs w:val="24"/>
          <w:lang w:val="en-US"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76" w:lineRule="auto"/>
        <w:jc w:val="left"/>
        <w:textAlignment w:val="auto"/>
        <w:rPr>
          <w:rFonts w:hint="eastAsia" w:ascii="宋体" w:hAnsi="宋体" w:cs="宋体"/>
          <w:kern w:val="0"/>
          <w:sz w:val="24"/>
          <w:szCs w:val="24"/>
          <w:lang w:val="en-US" w:eastAsia="zh-CN" w:bidi="ar"/>
        </w:rPr>
      </w:pPr>
      <w:r>
        <w:rPr>
          <w:rFonts w:hint="eastAsia" w:ascii="宋体" w:hAnsi="宋体" w:cs="宋体"/>
          <w:kern w:val="0"/>
          <w:sz w:val="24"/>
          <w:szCs w:val="24"/>
          <w:lang w:val="en-US" w:eastAsia="zh-CN" w:bidi="ar"/>
        </w:rPr>
        <w:t>案主自决在社会工作中，更多的是针对(  )而言的。</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cs="宋体"/>
          <w:kern w:val="0"/>
          <w:sz w:val="24"/>
          <w:szCs w:val="24"/>
          <w:lang w:val="en-US" w:eastAsia="zh-CN" w:bidi="ar"/>
        </w:rPr>
      </w:pPr>
      <w:r>
        <w:rPr>
          <w:rFonts w:hint="eastAsia" w:ascii="宋体" w:hAnsi="宋体" w:cs="宋体"/>
          <w:kern w:val="0"/>
          <w:sz w:val="24"/>
          <w:szCs w:val="24"/>
          <w:lang w:val="en-US" w:eastAsia="zh-CN" w:bidi="ar"/>
        </w:rPr>
        <w:t>A.案主                                      B.社会工作者</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cs="宋体"/>
          <w:kern w:val="0"/>
          <w:sz w:val="24"/>
          <w:szCs w:val="24"/>
          <w:lang w:val="en-US" w:eastAsia="zh-CN" w:bidi="ar"/>
        </w:rPr>
      </w:pPr>
      <w:r>
        <w:rPr>
          <w:rFonts w:hint="eastAsia" w:ascii="宋体" w:hAnsi="宋体" w:cs="宋体"/>
          <w:kern w:val="0"/>
          <w:sz w:val="24"/>
          <w:szCs w:val="24"/>
          <w:lang w:val="en-US" w:eastAsia="zh-CN" w:bidi="ar"/>
        </w:rPr>
        <w:t>C.机构                                      D.专业</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cs="宋体"/>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cs="宋体"/>
          <w:kern w:val="0"/>
          <w:sz w:val="24"/>
          <w:szCs w:val="24"/>
          <w:lang w:val="en-US" w:eastAsia="zh-CN" w:bidi="ar"/>
        </w:rPr>
      </w:pPr>
      <w:r>
        <w:rPr>
          <w:rFonts w:hint="eastAsia" w:ascii="宋体" w:hAnsi="宋体" w:cs="宋体"/>
          <w:kern w:val="0"/>
          <w:sz w:val="24"/>
          <w:szCs w:val="24"/>
          <w:lang w:val="en-US" w:eastAsia="zh-CN" w:bidi="ar"/>
        </w:rPr>
        <w:t>8.(  )强调人和环境是一个互动的体系，注重剖析人的深层心理结构与行为机制。</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cs="宋体"/>
          <w:kern w:val="0"/>
          <w:sz w:val="24"/>
          <w:szCs w:val="24"/>
          <w:lang w:val="en-US" w:eastAsia="zh-CN" w:bidi="ar"/>
        </w:rPr>
      </w:pPr>
      <w:r>
        <w:rPr>
          <w:rFonts w:hint="eastAsia" w:ascii="宋体" w:hAnsi="宋体" w:cs="宋体"/>
          <w:kern w:val="0"/>
          <w:sz w:val="24"/>
          <w:szCs w:val="24"/>
          <w:lang w:val="en-US" w:eastAsia="zh-CN" w:bidi="ar"/>
        </w:rPr>
        <w:t>A.行为治疗模式                              B.任务中心模式</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cs="宋体"/>
          <w:kern w:val="0"/>
          <w:sz w:val="24"/>
          <w:szCs w:val="24"/>
          <w:lang w:val="en-US" w:eastAsia="zh-CN" w:bidi="ar"/>
        </w:rPr>
      </w:pPr>
      <w:r>
        <w:rPr>
          <w:rFonts w:hint="eastAsia" w:ascii="宋体" w:hAnsi="宋体" w:cs="宋体"/>
          <w:kern w:val="0"/>
          <w:sz w:val="24"/>
          <w:szCs w:val="24"/>
          <w:lang w:val="en-US" w:eastAsia="zh-CN" w:bidi="ar"/>
        </w:rPr>
        <w:t>C.社会心理模式                              D.问题解决模式</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cs="宋体"/>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cs="宋体"/>
          <w:kern w:val="0"/>
          <w:sz w:val="24"/>
          <w:szCs w:val="24"/>
          <w:lang w:val="en-US" w:eastAsia="zh-CN" w:bidi="ar"/>
        </w:rPr>
      </w:pPr>
      <w:r>
        <w:rPr>
          <w:rFonts w:hint="eastAsia" w:ascii="宋体" w:hAnsi="宋体" w:cs="宋体"/>
          <w:kern w:val="0"/>
          <w:sz w:val="24"/>
          <w:szCs w:val="24"/>
          <w:lang w:val="en-US" w:eastAsia="zh-CN" w:bidi="ar"/>
        </w:rPr>
        <w:t>9.为实现邻里互助和环境保护目标，社会工作者在某社区倡导开展了“骑车出游”的活动。活动开展半年后，小区居民都切身感受到邻里关系的融洽，互助精神蔚然成风。这反映出（  ）。</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cs="宋体"/>
          <w:kern w:val="0"/>
          <w:sz w:val="24"/>
          <w:szCs w:val="24"/>
          <w:lang w:val="en-US" w:eastAsia="zh-CN" w:bidi="ar"/>
        </w:rPr>
      </w:pPr>
      <w:r>
        <w:rPr>
          <w:rFonts w:hint="eastAsia" w:ascii="宋体" w:hAnsi="宋体" w:cs="宋体"/>
          <w:kern w:val="0"/>
          <w:sz w:val="24"/>
          <w:szCs w:val="24"/>
          <w:lang w:val="en-US" w:eastAsia="zh-CN" w:bidi="ar"/>
        </w:rPr>
        <w:t>A.生理因素影响人的成长                      B.社会因素影响人的成长                      C.人类行为影响社会环境                      D.心理因素影响社会环境</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cs="宋体"/>
          <w:kern w:val="0"/>
          <w:sz w:val="24"/>
          <w:szCs w:val="24"/>
          <w:lang w:val="en-US" w:eastAsia="zh-CN" w:bidi="ar"/>
        </w:rPr>
      </w:pPr>
    </w:p>
    <w:p>
      <w:pPr>
        <w:keepNext w:val="0"/>
        <w:keepLines w:val="0"/>
        <w:pageBreakBefore w:val="0"/>
        <w:widowControl/>
        <w:numPr>
          <w:numId w:val="0"/>
        </w:numPr>
        <w:suppressLineNumbers w:val="0"/>
        <w:kinsoku/>
        <w:wordWrap/>
        <w:overflowPunct/>
        <w:topLinePunct w:val="0"/>
        <w:autoSpaceDE/>
        <w:autoSpaceDN/>
        <w:bidi w:val="0"/>
        <w:adjustRightInd/>
        <w:snapToGrid/>
        <w:spacing w:line="276" w:lineRule="auto"/>
        <w:ind w:leftChars="0"/>
        <w:jc w:val="left"/>
        <w:textAlignment w:val="auto"/>
        <w:rPr>
          <w:rFonts w:hint="eastAsia" w:ascii="宋体" w:hAnsi="宋体" w:cs="宋体"/>
          <w:kern w:val="0"/>
          <w:sz w:val="24"/>
          <w:szCs w:val="24"/>
          <w:lang w:val="en-US" w:eastAsia="zh-CN" w:bidi="ar"/>
        </w:rPr>
      </w:pPr>
      <w:r>
        <w:rPr>
          <w:rFonts w:hint="eastAsia" w:ascii="宋体" w:hAnsi="宋体" w:cs="宋体"/>
          <w:kern w:val="0"/>
          <w:sz w:val="24"/>
          <w:szCs w:val="24"/>
          <w:lang w:val="en-US" w:eastAsia="zh-CN" w:bidi="ar"/>
        </w:rPr>
        <w:t>10.行为治疗模式强调通过(  )来改变行为。</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cs="宋体"/>
          <w:kern w:val="0"/>
          <w:sz w:val="24"/>
          <w:szCs w:val="24"/>
          <w:lang w:val="en-US" w:eastAsia="zh-CN" w:bidi="ar"/>
        </w:rPr>
      </w:pPr>
      <w:r>
        <w:rPr>
          <w:rFonts w:hint="eastAsia" w:ascii="宋体" w:hAnsi="宋体" w:cs="宋体"/>
          <w:kern w:val="0"/>
          <w:sz w:val="24"/>
          <w:szCs w:val="24"/>
          <w:lang w:val="en-US" w:eastAsia="zh-CN" w:bidi="ar"/>
        </w:rPr>
        <w:t>A.认知过程                                  B.学习过程</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cs="宋体"/>
          <w:kern w:val="0"/>
          <w:sz w:val="24"/>
          <w:szCs w:val="24"/>
          <w:lang w:val="en-US" w:eastAsia="zh-CN" w:bidi="ar"/>
        </w:rPr>
      </w:pPr>
      <w:r>
        <w:rPr>
          <w:rFonts w:hint="eastAsia" w:ascii="宋体" w:hAnsi="宋体" w:cs="宋体"/>
          <w:kern w:val="0"/>
          <w:sz w:val="24"/>
          <w:szCs w:val="24"/>
          <w:lang w:val="en-US" w:eastAsia="zh-CN" w:bidi="ar"/>
        </w:rPr>
        <w:t>C.冲突过程                                  D.积累过程</w:t>
      </w:r>
    </w:p>
    <w:p>
      <w:pPr>
        <w:spacing w:line="300" w:lineRule="auto"/>
        <w:rPr>
          <w:rFonts w:ascii="黑体" w:hAnsi="黑体" w:eastAsia="黑体"/>
          <w:sz w:val="28"/>
          <w:szCs w:val="28"/>
        </w:rPr>
      </w:pPr>
      <w:r>
        <w:rPr>
          <w:rFonts w:hint="eastAsia" w:ascii="黑体" w:hAnsi="黑体" w:eastAsia="黑体"/>
          <w:sz w:val="28"/>
          <w:szCs w:val="28"/>
        </w:rPr>
        <w:t>二、多项选择题（每小题</w:t>
      </w:r>
      <w:r>
        <w:rPr>
          <w:rFonts w:ascii="黑体" w:hAnsi="黑体" w:eastAsia="黑体"/>
          <w:sz w:val="28"/>
          <w:szCs w:val="28"/>
        </w:rPr>
        <w:t>3</w:t>
      </w:r>
      <w:r>
        <w:rPr>
          <w:rFonts w:hint="eastAsia" w:ascii="黑体" w:hAnsi="黑体" w:eastAsia="黑体"/>
          <w:sz w:val="28"/>
          <w:szCs w:val="28"/>
        </w:rPr>
        <w:t>分，共</w:t>
      </w:r>
      <w:r>
        <w:rPr>
          <w:rFonts w:ascii="黑体" w:hAnsi="黑体" w:eastAsia="黑体"/>
          <w:sz w:val="28"/>
          <w:szCs w:val="28"/>
        </w:rPr>
        <w:t>15</w:t>
      </w:r>
      <w:r>
        <w:rPr>
          <w:rFonts w:hint="eastAsia" w:ascii="黑体" w:hAnsi="黑体" w:eastAsia="黑体"/>
          <w:sz w:val="28"/>
          <w:szCs w:val="28"/>
        </w:rPr>
        <w:t>分）</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1</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社会工作伦理的基本内容包括社会工作者如何对待(</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w:t>
      </w:r>
      <w:r>
        <w:rPr>
          <w:rFonts w:hint="eastAsia" w:ascii="宋体" w:hAnsi="宋体" w:cs="宋体"/>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A.自己</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B.案主</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C.社会工作职业</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D.机构</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E.社会</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在以下(</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)情况下，社会工作者可以进行家长式干涉。</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A.会谈持续没有进展</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B.案主的决定会伤害自己</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C.案主的决定会伤害他人、社会</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D.案主没有自决能力</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E.非自愿案主</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3</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小组社会工作的要素包括</w:t>
      </w:r>
      <w:r>
        <w:rPr>
          <w:rFonts w:hint="eastAsia" w:ascii="宋体" w:hAnsi="宋体" w:cs="宋体"/>
          <w:kern w:val="0"/>
          <w:sz w:val="24"/>
          <w:szCs w:val="24"/>
          <w:lang w:val="en-US" w:eastAsia="zh-CN" w:bidi="ar"/>
        </w:rPr>
        <w:t>（  ）</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A.小组工作者</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B.小组</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C.小组目标</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D.活动项目</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E.组员</w:t>
      </w:r>
      <w:r>
        <w:rPr>
          <w:rFonts w:ascii="宋体" w:hAnsi="宋体" w:eastAsia="宋体" w:cs="宋体"/>
          <w:kern w:val="0"/>
          <w:sz w:val="24"/>
          <w:szCs w:val="24"/>
          <w:lang w:val="en-US" w:eastAsia="zh-CN" w:bidi="ar"/>
        </w:rPr>
        <w:br w:type="textWrapping"/>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pPr>
      <w:r>
        <w:rPr>
          <w:rFonts w:ascii="宋体" w:hAnsi="宋体" w:eastAsia="宋体" w:cs="宋体"/>
          <w:kern w:val="0"/>
          <w:sz w:val="24"/>
          <w:szCs w:val="24"/>
          <w:lang w:val="en-US" w:eastAsia="zh-CN" w:bidi="ar"/>
        </w:rPr>
        <w:t>4</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社会工作者应该以(</w:t>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)的态度对待案主</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default"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A.</w:t>
      </w:r>
      <w:r>
        <w:rPr>
          <w:rFonts w:hint="eastAsia" w:ascii="宋体" w:hAnsi="宋体" w:cs="宋体"/>
          <w:kern w:val="0"/>
          <w:sz w:val="24"/>
          <w:szCs w:val="24"/>
          <w:lang w:val="en-US" w:eastAsia="zh-CN" w:bidi="ar"/>
        </w:rPr>
        <w:t xml:space="preserve">奉献                                      </w:t>
      </w:r>
      <w:r>
        <w:rPr>
          <w:rFonts w:ascii="宋体" w:hAnsi="宋体" w:eastAsia="宋体" w:cs="宋体"/>
          <w:kern w:val="0"/>
          <w:sz w:val="24"/>
          <w:szCs w:val="24"/>
          <w:lang w:val="en-US" w:eastAsia="zh-CN" w:bidi="ar"/>
        </w:rPr>
        <w:t>B.</w:t>
      </w:r>
      <w:r>
        <w:rPr>
          <w:rFonts w:hint="eastAsia" w:ascii="宋体" w:hAnsi="宋体" w:cs="宋体"/>
          <w:kern w:val="0"/>
          <w:sz w:val="24"/>
          <w:szCs w:val="24"/>
          <w:lang w:val="en-US" w:eastAsia="zh-CN" w:bidi="ar"/>
        </w:rPr>
        <w:t>博爱</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w:t>
      </w:r>
      <w:r>
        <w:rPr>
          <w:rFonts w:hint="eastAsia" w:ascii="宋体" w:hAnsi="宋体" w:cs="宋体"/>
          <w:kern w:val="0"/>
          <w:sz w:val="24"/>
          <w:szCs w:val="24"/>
          <w:lang w:val="en-US" w:eastAsia="zh-CN" w:bidi="ar"/>
        </w:rPr>
        <w:t xml:space="preserve">平等                                      </w:t>
      </w:r>
      <w:r>
        <w:rPr>
          <w:rFonts w:ascii="宋体" w:hAnsi="宋体" w:eastAsia="宋体" w:cs="宋体"/>
          <w:kern w:val="0"/>
          <w:sz w:val="24"/>
          <w:szCs w:val="24"/>
          <w:lang w:val="en-US" w:eastAsia="zh-CN" w:bidi="ar"/>
        </w:rPr>
        <w:t>D.</w:t>
      </w:r>
      <w:r>
        <w:rPr>
          <w:rFonts w:hint="eastAsia" w:ascii="宋体" w:hAnsi="宋体" w:cs="宋体"/>
          <w:kern w:val="0"/>
          <w:sz w:val="24"/>
          <w:szCs w:val="24"/>
          <w:lang w:val="en-US" w:eastAsia="zh-CN" w:bidi="ar"/>
        </w:rPr>
        <w:t>接纳</w:t>
      </w:r>
    </w:p>
    <w:p>
      <w:pPr>
        <w:rPr>
          <w:rFonts w:hint="eastAsia" w:ascii="宋体" w:hAnsi="宋体" w:cs="宋体"/>
          <w:kern w:val="0"/>
          <w:sz w:val="24"/>
          <w:szCs w:val="24"/>
          <w:lang w:val="en-US" w:eastAsia="zh-CN" w:bidi="ar"/>
        </w:rPr>
      </w:pPr>
      <w:r>
        <w:rPr>
          <w:rFonts w:ascii="宋体" w:hAnsi="宋体" w:eastAsia="宋体" w:cs="宋体"/>
          <w:kern w:val="0"/>
          <w:sz w:val="24"/>
          <w:szCs w:val="24"/>
          <w:lang w:val="en-US" w:eastAsia="zh-CN" w:bidi="ar"/>
        </w:rPr>
        <w:t>E.</w:t>
      </w:r>
      <w:r>
        <w:rPr>
          <w:rFonts w:hint="eastAsia" w:ascii="宋体" w:hAnsi="宋体" w:cs="宋体"/>
          <w:kern w:val="0"/>
          <w:sz w:val="24"/>
          <w:szCs w:val="24"/>
          <w:lang w:val="en-US" w:eastAsia="zh-CN" w:bidi="ar"/>
        </w:rPr>
        <w:t>不批评</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宋体" w:hAnsi="宋体" w:cs="宋体"/>
          <w:kern w:val="0"/>
          <w:sz w:val="24"/>
          <w:szCs w:val="24"/>
          <w:lang w:val="en-US" w:eastAsia="zh-CN" w:bidi="ar"/>
        </w:rPr>
      </w:pPr>
    </w:p>
    <w:p>
      <w:pPr>
        <w:keepNext w:val="0"/>
        <w:keepLines w:val="0"/>
        <w:pageBreakBefore w:val="0"/>
        <w:widowControl w:val="0"/>
        <w:numPr>
          <w:ilvl w:val="0"/>
          <w:numId w:val="2"/>
        </w:numPr>
        <w:kinsoku/>
        <w:wordWrap/>
        <w:overflowPunct/>
        <w:topLinePunct w:val="0"/>
        <w:autoSpaceDE/>
        <w:autoSpaceDN/>
        <w:bidi w:val="0"/>
        <w:adjustRightInd/>
        <w:snapToGrid/>
        <w:spacing w:line="276" w:lineRule="auto"/>
        <w:textAlignment w:val="auto"/>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社会工作者制定个案服务方案的关键在于目标的设定。在制定服务目标时应注意的原则（  ）。</w:t>
      </w:r>
    </w:p>
    <w:p>
      <w:pPr>
        <w:keepNext w:val="0"/>
        <w:keepLines w:val="0"/>
        <w:pageBreakBefore w:val="0"/>
        <w:widowControl w:val="0"/>
        <w:numPr>
          <w:ilvl w:val="0"/>
          <w:numId w:val="3"/>
        </w:numPr>
        <w:kinsoku/>
        <w:wordWrap/>
        <w:overflowPunct/>
        <w:topLinePunct w:val="0"/>
        <w:autoSpaceDE/>
        <w:autoSpaceDN/>
        <w:bidi w:val="0"/>
        <w:adjustRightInd/>
        <w:snapToGrid/>
        <w:spacing w:line="276" w:lineRule="auto"/>
        <w:textAlignment w:val="auto"/>
        <w:rPr>
          <w:rFonts w:hint="eastAsia" w:ascii="宋体" w:hAnsi="宋体" w:cs="宋体"/>
          <w:kern w:val="0"/>
          <w:sz w:val="24"/>
          <w:szCs w:val="24"/>
          <w:lang w:val="en-US" w:eastAsia="zh-CN" w:bidi="ar"/>
        </w:rPr>
      </w:pPr>
      <w:r>
        <w:rPr>
          <w:rFonts w:hint="eastAsia" w:ascii="宋体" w:hAnsi="宋体" w:cs="宋体"/>
          <w:kern w:val="0"/>
          <w:sz w:val="24"/>
          <w:szCs w:val="24"/>
          <w:lang w:val="en-US" w:eastAsia="zh-CN" w:bidi="ar"/>
        </w:rPr>
        <w:t>清晰具体                                   B.现实可行</w:t>
      </w:r>
    </w:p>
    <w:p>
      <w:pPr>
        <w:keepNext w:val="0"/>
        <w:keepLines w:val="0"/>
        <w:pageBreakBefore w:val="0"/>
        <w:widowControl w:val="0"/>
        <w:numPr>
          <w:numId w:val="0"/>
        </w:numPr>
        <w:kinsoku/>
        <w:wordWrap/>
        <w:overflowPunct/>
        <w:topLinePunct w:val="0"/>
        <w:autoSpaceDE/>
        <w:autoSpaceDN/>
        <w:bidi w:val="0"/>
        <w:adjustRightInd/>
        <w:snapToGrid/>
        <w:spacing w:line="276" w:lineRule="auto"/>
        <w:ind w:leftChars="0"/>
        <w:textAlignment w:val="auto"/>
        <w:rPr>
          <w:rFonts w:hint="eastAsia" w:ascii="宋体" w:hAnsi="宋体" w:cs="宋体"/>
          <w:kern w:val="0"/>
          <w:sz w:val="24"/>
          <w:szCs w:val="24"/>
          <w:lang w:val="en-US" w:eastAsia="zh-CN" w:bidi="ar"/>
        </w:rPr>
      </w:pPr>
      <w:r>
        <w:rPr>
          <w:rFonts w:hint="eastAsia" w:ascii="宋体" w:hAnsi="宋体" w:cs="宋体"/>
          <w:kern w:val="0"/>
          <w:sz w:val="24"/>
          <w:szCs w:val="24"/>
          <w:lang w:val="en-US" w:eastAsia="zh-CN" w:bidi="ar"/>
        </w:rPr>
        <w:t>C.灵活可变                                    D.可以测量</w:t>
      </w:r>
    </w:p>
    <w:p>
      <w:pPr>
        <w:keepNext w:val="0"/>
        <w:keepLines w:val="0"/>
        <w:pageBreakBefore w:val="0"/>
        <w:widowControl w:val="0"/>
        <w:numPr>
          <w:numId w:val="0"/>
        </w:numPr>
        <w:kinsoku/>
        <w:wordWrap/>
        <w:overflowPunct/>
        <w:topLinePunct w:val="0"/>
        <w:autoSpaceDE/>
        <w:autoSpaceDN/>
        <w:bidi w:val="0"/>
        <w:adjustRightInd/>
        <w:snapToGrid/>
        <w:spacing w:line="276" w:lineRule="auto"/>
        <w:ind w:leftChars="0"/>
        <w:textAlignment w:val="auto"/>
        <w:rPr>
          <w:rFonts w:hint="default" w:ascii="宋体" w:hAnsi="宋体" w:cs="宋体"/>
          <w:kern w:val="0"/>
          <w:sz w:val="24"/>
          <w:szCs w:val="24"/>
          <w:lang w:val="en-US" w:eastAsia="zh-CN" w:bidi="ar"/>
        </w:rPr>
      </w:pPr>
      <w:r>
        <w:rPr>
          <w:rFonts w:hint="eastAsia" w:ascii="宋体" w:hAnsi="宋体" w:cs="宋体"/>
          <w:kern w:val="0"/>
          <w:sz w:val="24"/>
          <w:szCs w:val="24"/>
          <w:lang w:val="en-US" w:eastAsia="zh-CN" w:bidi="ar"/>
        </w:rPr>
        <w:t>E.积极正向</w:t>
      </w:r>
    </w:p>
    <w:p>
      <w:pPr>
        <w:rPr>
          <w:rFonts w:hint="eastAsia" w:ascii="黑体" w:hAnsi="黑体" w:eastAsia="黑体"/>
          <w:sz w:val="28"/>
          <w:szCs w:val="28"/>
        </w:rPr>
      </w:pPr>
    </w:p>
    <w:p>
      <w:pPr>
        <w:rPr>
          <w:rFonts w:ascii="黑体" w:hAnsi="黑体" w:eastAsia="黑体"/>
          <w:sz w:val="28"/>
          <w:szCs w:val="28"/>
        </w:rPr>
      </w:pPr>
      <w:r>
        <w:rPr>
          <w:rFonts w:hint="eastAsia" w:ascii="黑体" w:hAnsi="黑体" w:eastAsia="黑体"/>
          <w:sz w:val="28"/>
          <w:szCs w:val="28"/>
        </w:rPr>
        <w:t>三、简答题（每小题</w:t>
      </w:r>
      <w:r>
        <w:rPr>
          <w:rFonts w:ascii="黑体" w:hAnsi="黑体" w:eastAsia="黑体"/>
          <w:sz w:val="28"/>
          <w:szCs w:val="28"/>
        </w:rPr>
        <w:t>5</w:t>
      </w:r>
      <w:r>
        <w:rPr>
          <w:rFonts w:hint="eastAsia" w:ascii="黑体" w:hAnsi="黑体" w:eastAsia="黑体"/>
          <w:sz w:val="28"/>
          <w:szCs w:val="28"/>
        </w:rPr>
        <w:t>分，共</w:t>
      </w:r>
      <w:r>
        <w:rPr>
          <w:rFonts w:ascii="黑体" w:hAnsi="黑体" w:eastAsia="黑体"/>
          <w:sz w:val="28"/>
          <w:szCs w:val="28"/>
        </w:rPr>
        <w:t>15</w:t>
      </w:r>
      <w:r>
        <w:rPr>
          <w:rFonts w:hint="eastAsia" w:ascii="黑体" w:hAnsi="黑体" w:eastAsia="黑体"/>
          <w:sz w:val="28"/>
          <w:szCs w:val="28"/>
        </w:rPr>
        <w:t>分）</w:t>
      </w:r>
    </w:p>
    <w:p>
      <w:pPr>
        <w:spacing w:line="276" w:lineRule="auto"/>
        <w:rPr>
          <w:rFonts w:hint="default" w:ascii="宋体" w:hAnsi="宋体" w:eastAsia="宋体" w:cs="仿宋"/>
          <w:sz w:val="24"/>
          <w:szCs w:val="24"/>
          <w:lang w:val="en-US" w:eastAsia="zh-CN"/>
        </w:rPr>
      </w:pPr>
      <w:r>
        <w:rPr>
          <w:rFonts w:ascii="宋体" w:hAnsi="宋体" w:cs="仿宋"/>
          <w:sz w:val="24"/>
          <w:szCs w:val="24"/>
        </w:rPr>
        <w:t>1</w:t>
      </w:r>
      <w:r>
        <w:rPr>
          <w:rFonts w:hint="eastAsia" w:ascii="宋体" w:hAnsi="宋体" w:cs="仿宋"/>
          <w:sz w:val="24"/>
          <w:szCs w:val="24"/>
        </w:rPr>
        <w:t>．</w:t>
      </w:r>
      <w:r>
        <w:rPr>
          <w:rFonts w:hint="eastAsia" w:ascii="宋体" w:hAnsi="宋体" w:cs="仿宋"/>
          <w:sz w:val="24"/>
          <w:szCs w:val="24"/>
          <w:lang w:val="en-US" w:eastAsia="zh-CN"/>
        </w:rPr>
        <w:t>什么是社会工作？简述国际上对社会工作的三种认识角度。</w:t>
      </w:r>
    </w:p>
    <w:p>
      <w:pPr>
        <w:spacing w:line="276" w:lineRule="auto"/>
        <w:rPr>
          <w:rFonts w:hint="default" w:ascii="宋体" w:hAnsi="宋体" w:eastAsia="宋体" w:cs="仿宋"/>
          <w:sz w:val="24"/>
          <w:szCs w:val="24"/>
          <w:lang w:val="en-US" w:eastAsia="zh-CN"/>
        </w:rPr>
      </w:pPr>
      <w:r>
        <w:rPr>
          <w:rFonts w:ascii="宋体" w:hAnsi="宋体" w:cs="仿宋"/>
          <w:sz w:val="24"/>
          <w:szCs w:val="24"/>
        </w:rPr>
        <w:t>2</w:t>
      </w:r>
      <w:r>
        <w:rPr>
          <w:rFonts w:hint="eastAsia" w:ascii="宋体" w:hAnsi="宋体" w:cs="仿宋"/>
          <w:sz w:val="24"/>
          <w:szCs w:val="24"/>
          <w:lang w:eastAsia="zh-CN"/>
        </w:rPr>
        <w:t>.</w:t>
      </w:r>
      <w:r>
        <w:rPr>
          <w:rFonts w:hint="eastAsia" w:ascii="宋体" w:hAnsi="宋体" w:cs="仿宋"/>
          <w:sz w:val="24"/>
          <w:szCs w:val="24"/>
          <w:lang w:val="en-US" w:eastAsia="zh-CN"/>
        </w:rPr>
        <w:t xml:space="preserve"> 简述社区工作的任务目标和过程目标。</w:t>
      </w:r>
    </w:p>
    <w:p>
      <w:pPr>
        <w:spacing w:line="276" w:lineRule="auto"/>
        <w:rPr>
          <w:rFonts w:hint="default" w:ascii="宋体" w:hAnsi="宋体" w:eastAsia="宋体" w:cs="仿宋"/>
          <w:sz w:val="24"/>
          <w:szCs w:val="24"/>
          <w:lang w:val="en-US" w:eastAsia="zh-CN"/>
        </w:rPr>
      </w:pPr>
      <w:r>
        <w:rPr>
          <w:rFonts w:ascii="宋体" w:hAnsi="宋体" w:cs="仿宋"/>
          <w:sz w:val="24"/>
          <w:szCs w:val="24"/>
        </w:rPr>
        <w:t>3</w:t>
      </w:r>
      <w:r>
        <w:rPr>
          <w:rFonts w:hint="eastAsia" w:ascii="宋体" w:hAnsi="宋体" w:cs="仿宋"/>
          <w:sz w:val="24"/>
          <w:szCs w:val="24"/>
        </w:rPr>
        <w:t>．</w:t>
      </w:r>
      <w:r>
        <w:rPr>
          <w:rFonts w:hint="eastAsia" w:ascii="宋体" w:hAnsi="宋体" w:cs="仿宋"/>
          <w:sz w:val="24"/>
          <w:szCs w:val="24"/>
          <w:lang w:val="en-US" w:eastAsia="zh-CN"/>
        </w:rPr>
        <w:t>简述人类行为与社会环境的基本关系。</w:t>
      </w:r>
    </w:p>
    <w:p>
      <w:pPr>
        <w:spacing w:line="300" w:lineRule="auto"/>
        <w:ind w:firstLine="480"/>
        <w:rPr>
          <w:rFonts w:hint="eastAsia"/>
          <w:sz w:val="24"/>
          <w:szCs w:val="24"/>
        </w:rPr>
      </w:pPr>
    </w:p>
    <w:p>
      <w:pPr>
        <w:spacing w:line="300" w:lineRule="auto"/>
        <w:rPr>
          <w:rFonts w:ascii="黑体" w:hAnsi="黑体" w:eastAsia="黑体"/>
          <w:sz w:val="28"/>
          <w:szCs w:val="28"/>
        </w:rPr>
      </w:pPr>
      <w:r>
        <w:rPr>
          <w:rFonts w:hint="eastAsia" w:ascii="黑体" w:hAnsi="黑体" w:eastAsia="黑体"/>
          <w:sz w:val="28"/>
          <w:szCs w:val="28"/>
        </w:rPr>
        <w:t>四、论述题（每小题</w:t>
      </w:r>
      <w:r>
        <w:rPr>
          <w:rFonts w:ascii="黑体" w:hAnsi="黑体" w:eastAsia="黑体"/>
          <w:sz w:val="28"/>
          <w:szCs w:val="28"/>
        </w:rPr>
        <w:t>20</w:t>
      </w:r>
      <w:r>
        <w:rPr>
          <w:rFonts w:hint="eastAsia" w:ascii="黑体" w:hAnsi="黑体" w:eastAsia="黑体"/>
          <w:sz w:val="28"/>
          <w:szCs w:val="28"/>
        </w:rPr>
        <w:t>分，共</w:t>
      </w:r>
      <w:r>
        <w:rPr>
          <w:rFonts w:ascii="黑体" w:hAnsi="黑体" w:eastAsia="黑体"/>
          <w:sz w:val="28"/>
          <w:szCs w:val="28"/>
        </w:rPr>
        <w:t>20</w:t>
      </w:r>
      <w:r>
        <w:rPr>
          <w:rFonts w:hint="eastAsia" w:ascii="黑体" w:hAnsi="黑体" w:eastAsia="黑体"/>
          <w:sz w:val="28"/>
          <w:szCs w:val="28"/>
        </w:rPr>
        <w:t>分）</w:t>
      </w:r>
    </w:p>
    <w:p>
      <w:pPr>
        <w:spacing w:line="300" w:lineRule="auto"/>
        <w:ind w:firstLine="720" w:firstLineChars="300"/>
        <w:rPr>
          <w:rFonts w:hint="default"/>
          <w:sz w:val="24"/>
          <w:szCs w:val="24"/>
          <w:lang w:val="en-US" w:eastAsia="zh-CN"/>
        </w:rPr>
      </w:pPr>
      <w:r>
        <w:rPr>
          <w:rFonts w:hint="eastAsia"/>
          <w:sz w:val="24"/>
          <w:szCs w:val="24"/>
          <w:lang w:val="en-US" w:eastAsia="zh-CN"/>
        </w:rPr>
        <w:t>试比较个案工作中心理—社会派工作模式与行为修正派工作模式的异同。</w:t>
      </w:r>
    </w:p>
    <w:p>
      <w:pPr>
        <w:spacing w:line="300" w:lineRule="auto"/>
        <w:ind w:firstLine="720" w:firstLineChars="300"/>
        <w:rPr>
          <w:rFonts w:hint="default"/>
          <w:sz w:val="24"/>
          <w:szCs w:val="24"/>
          <w:lang w:val="en-US" w:eastAsia="zh-CN"/>
        </w:rPr>
      </w:pPr>
    </w:p>
    <w:p>
      <w:pPr>
        <w:spacing w:line="300" w:lineRule="auto"/>
        <w:rPr>
          <w:rFonts w:hint="eastAsia"/>
          <w:sz w:val="24"/>
          <w:szCs w:val="24"/>
        </w:rPr>
      </w:pPr>
      <w:r>
        <w:rPr>
          <w:rFonts w:hint="eastAsia" w:ascii="黑体" w:hAnsi="黑体" w:eastAsia="黑体"/>
          <w:sz w:val="28"/>
          <w:szCs w:val="28"/>
        </w:rPr>
        <w:t>五、案例题（每小题</w:t>
      </w:r>
      <w:r>
        <w:rPr>
          <w:rFonts w:ascii="黑体" w:hAnsi="黑体" w:eastAsia="黑体"/>
          <w:sz w:val="28"/>
          <w:szCs w:val="28"/>
        </w:rPr>
        <w:t>15</w:t>
      </w:r>
      <w:r>
        <w:rPr>
          <w:rFonts w:hint="eastAsia" w:ascii="黑体" w:hAnsi="黑体" w:eastAsia="黑体"/>
          <w:sz w:val="28"/>
          <w:szCs w:val="28"/>
        </w:rPr>
        <w:t>分，共</w:t>
      </w:r>
      <w:r>
        <w:rPr>
          <w:rFonts w:ascii="黑体" w:hAnsi="黑体" w:eastAsia="黑体"/>
          <w:sz w:val="28"/>
          <w:szCs w:val="28"/>
        </w:rPr>
        <w:t>30</w:t>
      </w:r>
      <w:r>
        <w:rPr>
          <w:rFonts w:hint="eastAsia" w:ascii="黑体" w:hAnsi="黑体" w:eastAsia="黑体"/>
          <w:sz w:val="28"/>
          <w:szCs w:val="28"/>
        </w:rPr>
        <w:t>分）</w:t>
      </w: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rPr>
          <w:rFonts w:hint="eastAsia" w:ascii="宋体" w:hAnsi="宋体" w:cs="宋体"/>
          <w:kern w:val="0"/>
          <w:sz w:val="24"/>
          <w:szCs w:val="24"/>
          <w:lang w:val="en-US" w:eastAsia="zh-CN" w:bidi="ar"/>
        </w:rPr>
      </w:pPr>
      <w:r>
        <w:rPr>
          <w:sz w:val="24"/>
          <w:szCs w:val="24"/>
        </w:rPr>
        <w:t>1.</w:t>
      </w:r>
      <w:r>
        <w:rPr>
          <w:rFonts w:hint="eastAsia"/>
          <w:sz w:val="24"/>
          <w:szCs w:val="24"/>
          <w:lang w:val="en-US" w:eastAsia="zh-CN"/>
        </w:rPr>
        <w:t xml:space="preserve"> </w:t>
      </w:r>
      <w:r>
        <w:rPr>
          <w:rFonts w:ascii="宋体" w:hAnsi="宋体" w:eastAsia="宋体" w:cs="宋体"/>
          <w:kern w:val="0"/>
          <w:sz w:val="24"/>
          <w:szCs w:val="24"/>
          <w:lang w:val="en-US" w:eastAsia="zh-CN" w:bidi="ar"/>
        </w:rPr>
        <w:t>小安，男，26岁，大学三年级时因精神疾病退学。退学后，小安在精神卫生中心接受了4周治疗后出院。小</w:t>
      </w:r>
      <w:bookmarkStart w:id="0" w:name="_GoBack"/>
      <w:bookmarkEnd w:id="0"/>
      <w:r>
        <w:rPr>
          <w:rFonts w:ascii="宋体" w:hAnsi="宋体" w:eastAsia="宋体" w:cs="宋体"/>
          <w:kern w:val="0"/>
          <w:sz w:val="24"/>
          <w:szCs w:val="24"/>
          <w:lang w:val="en-US" w:eastAsia="zh-CN" w:bidi="ar"/>
        </w:rPr>
        <w:t>安患病后，母亲提前退休全身心地照顾他，但是小安的某些社会机能仍然在慢慢退化。朋友和同学也开始疏远他，有些居民因偏见而对他指指点点，这让原本就内向的小安备受情绪困扰，更加沉默寡言，越来越没有自信，整天都不出门。小安觉得服药有副作用所以偷偷藏药、减药。社区也没有相应的康复机构。没多久，小安的精神疾病再次发作。小安在3年内多次出入精神卫生中心，无奈之下，父母将其送入精神病院。年后，小安的病情稳定，经诊断可以出院。他想回家，想接触社会、交朋友，想学点技能从事些简单的工作。父母为了让他更好地康复，准备搬到一个环境幽静、能提供康复和职业训练的社区居住。自从小安患病以来，父母一直觉得压力很大、很焦虑，对照料好小安既没有信心也不懂技巧，非常希望有专业人士提供帮助。医院的社会工作者准备为小安出院回归社区提供服务，并联络了社区中的社会工作者。</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76" w:lineRule="auto"/>
        <w:ind w:firstLine="480" w:firstLineChars="200"/>
        <w:jc w:val="left"/>
        <w:textAlignment w:val="auto"/>
      </w:pPr>
      <w:r>
        <w:rPr>
          <w:rFonts w:ascii="宋体" w:hAnsi="宋体" w:eastAsia="宋体" w:cs="宋体"/>
          <w:kern w:val="0"/>
          <w:sz w:val="24"/>
          <w:szCs w:val="24"/>
          <w:lang w:val="en-US" w:eastAsia="zh-CN" w:bidi="ar"/>
        </w:rPr>
        <w:t>问题</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（1）</w:t>
      </w:r>
      <w:r>
        <w:rPr>
          <w:rFonts w:ascii="宋体" w:hAnsi="宋体" w:eastAsia="宋体" w:cs="宋体"/>
          <w:kern w:val="0"/>
          <w:sz w:val="24"/>
          <w:szCs w:val="24"/>
          <w:lang w:val="en-US" w:eastAsia="zh-CN" w:bidi="ar"/>
        </w:rPr>
        <w:t>从社会支持来源看，小安康复的哪些支持存在不足？</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（2）</w:t>
      </w:r>
      <w:r>
        <w:rPr>
          <w:rFonts w:ascii="宋体" w:hAnsi="宋体" w:eastAsia="宋体" w:cs="宋体"/>
          <w:kern w:val="0"/>
          <w:sz w:val="24"/>
          <w:szCs w:val="24"/>
          <w:lang w:val="en-US" w:eastAsia="zh-CN" w:bidi="ar"/>
        </w:rPr>
        <w:t>小安的需要及其家人的需要分别是什么？</w:t>
      </w:r>
    </w:p>
    <w:p>
      <w:pPr>
        <w:keepNext w:val="0"/>
        <w:keepLines w:val="0"/>
        <w:pageBreakBefore w:val="0"/>
        <w:kinsoku/>
        <w:wordWrap/>
        <w:overflowPunct/>
        <w:topLinePunct w:val="0"/>
        <w:autoSpaceDE/>
        <w:autoSpaceDN/>
        <w:bidi w:val="0"/>
        <w:adjustRightInd/>
        <w:snapToGrid/>
        <w:spacing w:line="276" w:lineRule="auto"/>
        <w:textAlignment w:val="auto"/>
        <w:rPr>
          <w:rFonts w:hint="eastAsia"/>
          <w:sz w:val="24"/>
          <w:szCs w:val="24"/>
        </w:rPr>
      </w:pPr>
    </w:p>
    <w:p>
      <w:pPr>
        <w:spacing w:line="360" w:lineRule="exact"/>
        <w:ind w:firstLine="480" w:firstLineChars="200"/>
        <w:rPr>
          <w:rFonts w:hint="eastAsia"/>
          <w:sz w:val="24"/>
          <w:szCs w:val="24"/>
        </w:rPr>
      </w:pPr>
    </w:p>
    <w:p>
      <w:pPr>
        <w:spacing w:line="360" w:lineRule="exact"/>
        <w:rPr>
          <w:sz w:val="24"/>
          <w:szCs w:val="24"/>
        </w:rPr>
      </w:pPr>
    </w:p>
    <w:p>
      <w:pPr>
        <w:keepNext w:val="0"/>
        <w:keepLines w:val="0"/>
        <w:widowControl/>
        <w:numPr>
          <w:ilvl w:val="0"/>
          <w:numId w:val="4"/>
        </w:numPr>
        <w:suppressLineNumbers w:val="0"/>
        <w:jc w:val="left"/>
      </w:pPr>
      <w:r>
        <w:rPr>
          <w:rFonts w:ascii="宋体" w:hAnsi="宋体" w:eastAsia="宋体" w:cs="宋体"/>
          <w:kern w:val="0"/>
          <w:sz w:val="24"/>
          <w:szCs w:val="24"/>
          <w:lang w:val="en-US" w:eastAsia="zh-CN" w:bidi="ar"/>
        </w:rPr>
        <w:t>某中学位于城乡结合部，该学校有部分农民工子女在读，他们分布在不同的班级。这些学生对于自己来自农村和父母在城市打工的身份比较敏感，出现了不同程度的自卑心理，因而他们很少和城里的学生交往。由于教学方式、生活环境的差异，导致他们在学习上遇到较大困难。学校社会工作者了解后，准备开始介入。</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问题：</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（1）</w:t>
      </w:r>
      <w:r>
        <w:rPr>
          <w:rFonts w:ascii="宋体" w:hAnsi="宋体" w:eastAsia="宋体" w:cs="宋体"/>
          <w:kern w:val="0"/>
          <w:sz w:val="24"/>
          <w:szCs w:val="24"/>
          <w:lang w:val="en-US" w:eastAsia="zh-CN" w:bidi="ar"/>
        </w:rPr>
        <w:t>满足部分学生特殊需要的学校社会工作服务对象包括哪些特殊群体的学生？      </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（2）</w:t>
      </w:r>
      <w:r>
        <w:rPr>
          <w:rFonts w:ascii="宋体" w:hAnsi="宋体" w:eastAsia="宋体" w:cs="宋体"/>
          <w:kern w:val="0"/>
          <w:sz w:val="24"/>
          <w:szCs w:val="24"/>
          <w:lang w:val="en-US" w:eastAsia="zh-CN" w:bidi="ar"/>
        </w:rPr>
        <w:t>假如你是学校的社会工作者，针对这批特殊的群体开展服务，应该怎么介入？</w:t>
      </w:r>
    </w:p>
    <w:p>
      <w:pPr>
        <w:spacing w:line="300" w:lineRule="auto"/>
        <w:rPr>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B0604020202020204"/>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B0604020202020204"/>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w:t>
    </w:r>
    <w:r>
      <w:rPr>
        <w:lang w:val="zh-CN"/>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4735A3"/>
    <w:multiLevelType w:val="singleLevel"/>
    <w:tmpl w:val="C54735A3"/>
    <w:lvl w:ilvl="0" w:tentative="0">
      <w:start w:val="5"/>
      <w:numFmt w:val="decimal"/>
      <w:suff w:val="space"/>
      <w:lvlText w:val="%1."/>
      <w:lvlJc w:val="left"/>
    </w:lvl>
  </w:abstractNum>
  <w:abstractNum w:abstractNumId="1">
    <w:nsid w:val="C779A452"/>
    <w:multiLevelType w:val="singleLevel"/>
    <w:tmpl w:val="C779A452"/>
    <w:lvl w:ilvl="0" w:tentative="0">
      <w:start w:val="2"/>
      <w:numFmt w:val="decimal"/>
      <w:suff w:val="space"/>
      <w:lvlText w:val="%1."/>
      <w:lvlJc w:val="left"/>
    </w:lvl>
  </w:abstractNum>
  <w:abstractNum w:abstractNumId="2">
    <w:nsid w:val="714148BE"/>
    <w:multiLevelType w:val="singleLevel"/>
    <w:tmpl w:val="714148BE"/>
    <w:lvl w:ilvl="0" w:tentative="0">
      <w:start w:val="7"/>
      <w:numFmt w:val="decimal"/>
      <w:suff w:val="space"/>
      <w:lvlText w:val="%1."/>
      <w:lvlJc w:val="left"/>
    </w:lvl>
  </w:abstractNum>
  <w:abstractNum w:abstractNumId="3">
    <w:nsid w:val="737CB787"/>
    <w:multiLevelType w:val="singleLevel"/>
    <w:tmpl w:val="737CB787"/>
    <w:lvl w:ilvl="0" w:tentative="0">
      <w:start w:val="1"/>
      <w:numFmt w:val="upperLetter"/>
      <w:lvlText w:val="%1."/>
      <w:lvlJc w:val="left"/>
      <w:pPr>
        <w:tabs>
          <w:tab w:val="left" w:pos="312"/>
        </w:tabs>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85F"/>
    <w:rsid w:val="00003D19"/>
    <w:rsid w:val="000842B4"/>
    <w:rsid w:val="000A5503"/>
    <w:rsid w:val="000A6739"/>
    <w:rsid w:val="000A6F6C"/>
    <w:rsid w:val="000B5DEA"/>
    <w:rsid w:val="000D222E"/>
    <w:rsid w:val="00123039"/>
    <w:rsid w:val="00183B02"/>
    <w:rsid w:val="00197F24"/>
    <w:rsid w:val="001C159E"/>
    <w:rsid w:val="001F419B"/>
    <w:rsid w:val="0024001B"/>
    <w:rsid w:val="00252475"/>
    <w:rsid w:val="00272568"/>
    <w:rsid w:val="002E135D"/>
    <w:rsid w:val="002F21DB"/>
    <w:rsid w:val="00304E79"/>
    <w:rsid w:val="00310C19"/>
    <w:rsid w:val="0032653F"/>
    <w:rsid w:val="003629AA"/>
    <w:rsid w:val="003A243F"/>
    <w:rsid w:val="00403B51"/>
    <w:rsid w:val="0045505F"/>
    <w:rsid w:val="00455792"/>
    <w:rsid w:val="00487F54"/>
    <w:rsid w:val="004B5318"/>
    <w:rsid w:val="004F0C91"/>
    <w:rsid w:val="00520865"/>
    <w:rsid w:val="005B6950"/>
    <w:rsid w:val="005D0C84"/>
    <w:rsid w:val="005D5560"/>
    <w:rsid w:val="005D5675"/>
    <w:rsid w:val="006016CE"/>
    <w:rsid w:val="00603C86"/>
    <w:rsid w:val="00636226"/>
    <w:rsid w:val="00637228"/>
    <w:rsid w:val="00664492"/>
    <w:rsid w:val="006A2B0B"/>
    <w:rsid w:val="006B0B9F"/>
    <w:rsid w:val="006B2F0D"/>
    <w:rsid w:val="00714906"/>
    <w:rsid w:val="007536DB"/>
    <w:rsid w:val="00756C33"/>
    <w:rsid w:val="00777657"/>
    <w:rsid w:val="00784042"/>
    <w:rsid w:val="007C659F"/>
    <w:rsid w:val="007C71DC"/>
    <w:rsid w:val="00806B6A"/>
    <w:rsid w:val="00884FA7"/>
    <w:rsid w:val="008862E5"/>
    <w:rsid w:val="008B7460"/>
    <w:rsid w:val="008C27EA"/>
    <w:rsid w:val="008F131F"/>
    <w:rsid w:val="00957A24"/>
    <w:rsid w:val="009A20FB"/>
    <w:rsid w:val="009C2437"/>
    <w:rsid w:val="009D0016"/>
    <w:rsid w:val="00A03621"/>
    <w:rsid w:val="00A52041"/>
    <w:rsid w:val="00A77828"/>
    <w:rsid w:val="00A857A6"/>
    <w:rsid w:val="00AB57CE"/>
    <w:rsid w:val="00AC379B"/>
    <w:rsid w:val="00AD492C"/>
    <w:rsid w:val="00AD5C61"/>
    <w:rsid w:val="00AF4296"/>
    <w:rsid w:val="00AF59EF"/>
    <w:rsid w:val="00AF5A45"/>
    <w:rsid w:val="00B01468"/>
    <w:rsid w:val="00B40B29"/>
    <w:rsid w:val="00B411D2"/>
    <w:rsid w:val="00B54AF9"/>
    <w:rsid w:val="00B85E41"/>
    <w:rsid w:val="00BC329A"/>
    <w:rsid w:val="00C2205A"/>
    <w:rsid w:val="00C3063C"/>
    <w:rsid w:val="00C36139"/>
    <w:rsid w:val="00C83A85"/>
    <w:rsid w:val="00C92919"/>
    <w:rsid w:val="00CF0EFC"/>
    <w:rsid w:val="00D406C7"/>
    <w:rsid w:val="00D53B66"/>
    <w:rsid w:val="00D70F47"/>
    <w:rsid w:val="00DC5DE7"/>
    <w:rsid w:val="00DC7E29"/>
    <w:rsid w:val="00DD7A19"/>
    <w:rsid w:val="00E6400A"/>
    <w:rsid w:val="00EC185F"/>
    <w:rsid w:val="00EC7433"/>
    <w:rsid w:val="00F05C9F"/>
    <w:rsid w:val="00F96B1A"/>
    <w:rsid w:val="00FF02D0"/>
    <w:rsid w:val="23A90E72"/>
    <w:rsid w:val="2FDE6C5E"/>
    <w:rsid w:val="3B633EE6"/>
    <w:rsid w:val="45F90920"/>
    <w:rsid w:val="4E6B646C"/>
    <w:rsid w:val="67D16185"/>
    <w:rsid w:val="6D170ADE"/>
    <w:rsid w:val="751D032B"/>
    <w:rsid w:val="756D642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0"/>
    <w:qFormat/>
    <w:locked/>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8">
    <w:name w:val="页眉 字符"/>
    <w:link w:val="4"/>
    <w:qFormat/>
    <w:locked/>
    <w:uiPriority w:val="99"/>
    <w:rPr>
      <w:rFonts w:cs="Times New Roman"/>
      <w:sz w:val="18"/>
      <w:szCs w:val="18"/>
    </w:rPr>
  </w:style>
  <w:style w:type="character" w:customStyle="1" w:styleId="9">
    <w:name w:val="页脚 字符"/>
    <w:link w:val="3"/>
    <w:qFormat/>
    <w:locked/>
    <w:uiPriority w:val="99"/>
    <w:rPr>
      <w:rFonts w:cs="Times New Roman"/>
      <w:sz w:val="18"/>
      <w:szCs w:val="18"/>
    </w:rPr>
  </w:style>
  <w:style w:type="character" w:customStyle="1" w:styleId="10">
    <w:name w:val="标题 1 字符"/>
    <w:link w:val="2"/>
    <w:qFormat/>
    <w:uiPriority w:val="9"/>
    <w:rPr>
      <w:rFonts w:ascii="宋体" w:hAnsi="宋体" w:cs="宋体"/>
      <w:b/>
      <w:bCs/>
      <w:kern w:val="36"/>
      <w:sz w:val="48"/>
      <w:szCs w:val="48"/>
    </w:rPr>
  </w:style>
  <w:style w:type="paragraph" w:customStyle="1" w:styleId="11">
    <w:name w:val="ql-lineheight-150"/>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2255</Words>
  <Characters>2392</Characters>
  <Lines>18</Lines>
  <Paragraphs>5</Paragraphs>
  <TotalTime>18</TotalTime>
  <ScaleCrop>false</ScaleCrop>
  <LinksUpToDate>false</LinksUpToDate>
  <CharactersWithSpaces>2512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2022-05-04T09:28:00Z</dcterms:created>
  <dc:creator>Jane</dc:creator>
  <cp:lastModifiedBy>马婉琴</cp:lastModifiedBy>
  <dcterms:modified xsi:type="dcterms:W3CDTF">2022-05-08T11:32:51Z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04ECDBEDBC2D4EBFAAA01A033D7FE330</vt:lpwstr>
  </property>
</Properties>
</file>